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Технические средства реабилитации (ТСР)</w:t>
      </w:r>
      <w:r w:rsidRPr="00E01366">
        <w:rPr>
          <w:rFonts w:ascii="HelveticaNeue" w:eastAsia="Times New Roman" w:hAnsi="HelveticaNeue" w:cs="Times New Roman"/>
          <w:color w:val="262626"/>
          <w:sz w:val="24"/>
          <w:szCs w:val="24"/>
          <w:lang w:eastAsia="ru-RU"/>
        </w:rPr>
        <w:t> — это общее название средств для облегчения повседневной жизни людей с инвалидностью и другими ограничениями жизнедеятельности.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Настоящие Правила определяют порядок обеспечения:</w:t>
      </w:r>
    </w:p>
    <w:p w:rsidR="00E01366" w:rsidRPr="00E01366" w:rsidRDefault="00E01366" w:rsidP="00E01366">
      <w:pPr>
        <w:numPr>
          <w:ilvl w:val="0"/>
          <w:numId w:val="1"/>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года № 2347-р (далее — технические средства).</w:t>
      </w:r>
    </w:p>
    <w:p w:rsidR="00E01366" w:rsidRPr="00E01366" w:rsidRDefault="00E01366" w:rsidP="00E01366">
      <w:pPr>
        <w:numPr>
          <w:ilvl w:val="0"/>
          <w:numId w:val="1"/>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E01366" w:rsidRPr="00E01366" w:rsidRDefault="00E01366" w:rsidP="00E01366">
      <w:pPr>
        <w:numPr>
          <w:ilvl w:val="0"/>
          <w:numId w:val="1"/>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Постановлением Правительства Российской Федерации от 30 ноября 2005 года №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Обеспечение инвалидов техническими средствами осуществляется:</w:t>
      </w:r>
    </w:p>
    <w:p w:rsidR="00E01366" w:rsidRPr="00E01366" w:rsidRDefault="00E01366" w:rsidP="00E01366">
      <w:pPr>
        <w:numPr>
          <w:ilvl w:val="0"/>
          <w:numId w:val="2"/>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 соответствии с индивидуальными программами реабилитации инвалидов, разрабатываемыми федеральными государственными учреждениями медико-социальной экспертизы в порядке, установленном Министерством здравоохранения и социального развития Российской Федерации (далее — программа реабилитации).</w:t>
      </w:r>
    </w:p>
    <w:p w:rsidR="00E01366" w:rsidRPr="00E01366" w:rsidRDefault="00E01366" w:rsidP="00E01366">
      <w:pPr>
        <w:numPr>
          <w:ilvl w:val="0"/>
          <w:numId w:val="2"/>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Форма заключения и порядок его заполнения утверждаются Министерством здравоохранения и социального развития Российской Федерации.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Обеспечение инвалидов и ветеранов соответственно техническими средствами и изделиями осуществляется путем:</w:t>
      </w:r>
    </w:p>
    <w:p w:rsidR="00E01366" w:rsidRPr="00E01366" w:rsidRDefault="00E01366" w:rsidP="00E01366">
      <w:pPr>
        <w:numPr>
          <w:ilvl w:val="0"/>
          <w:numId w:val="3"/>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Предоставления соответствующего технического средства (изделия).</w:t>
      </w:r>
    </w:p>
    <w:p w:rsidR="00E01366" w:rsidRPr="00E01366" w:rsidRDefault="00E01366" w:rsidP="00E01366">
      <w:pPr>
        <w:numPr>
          <w:ilvl w:val="0"/>
          <w:numId w:val="3"/>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Оказания услуг по ремонту или замене ранее предоставленного технического средства (изделия).</w:t>
      </w:r>
    </w:p>
    <w:p w:rsidR="00E01366" w:rsidRPr="00E01366" w:rsidRDefault="00E01366" w:rsidP="00E01366">
      <w:pPr>
        <w:numPr>
          <w:ilvl w:val="0"/>
          <w:numId w:val="3"/>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rsidR="00E01366" w:rsidRPr="00E01366" w:rsidRDefault="00E01366" w:rsidP="00E01366">
      <w:pPr>
        <w:numPr>
          <w:ilvl w:val="0"/>
          <w:numId w:val="3"/>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E01366" w:rsidRPr="00E01366" w:rsidRDefault="00E01366" w:rsidP="00E01366">
      <w:pPr>
        <w:numPr>
          <w:ilvl w:val="0"/>
          <w:numId w:val="3"/>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lastRenderedPageBreak/>
        <w:t>Выплаты компенсации расходов на мероприятия, указанные в подпунктах «а»-«в»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Заявление о предоставлении технического средства (изделия) подается инвалидом (ветераном) либо лицом, представляющим его интересы, в исполнительный орган Фонда социального страхования Российской Федерации по месту жительства (далее — уполномоченный орган) с представлением паспорта инвалида (ветерана) и программы реабилитации (заключения).</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Уполномоченный орган рассматривает заявление, указанное в пункте 4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E01366" w:rsidRPr="00E01366" w:rsidRDefault="00E01366" w:rsidP="00E01366">
      <w:pPr>
        <w:numPr>
          <w:ilvl w:val="0"/>
          <w:numId w:val="4"/>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rsidR="00E01366" w:rsidRPr="00E01366" w:rsidRDefault="00E01366" w:rsidP="00E01366">
      <w:pPr>
        <w:numPr>
          <w:ilvl w:val="0"/>
          <w:numId w:val="4"/>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пунктом 12 настоящих Правил.</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Формы уведомления, направления, специального талона и именного направления утверждаются Министерством здравоохранения и социального развития Российской Федерации.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 случае если предусмотренное программой реабилитации (заключением) техническое средство (изделие) не может быть предоставлено инвалиду (ветерану) или если он самостоятельно приобрел указанное техническое средство за счет собственных средств, инвалиду (ветерану) выплачивается компенсация в размере стоимости технического средства (изделия), которое должно быть предоставлено инвалиду (ветерану) в соответствии с программой реабилитации (заключением).</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 xml:space="preserve">Решение о выплате компенсации принимается уполномоченным органом на основании поданного инвалидом (ветераном) либо лицом, представляющим его интересы, заявления </w:t>
      </w:r>
      <w:r w:rsidRPr="00E01366">
        <w:rPr>
          <w:rFonts w:ascii="HelveticaNeue" w:eastAsia="Times New Roman" w:hAnsi="HelveticaNeue" w:cs="Times New Roman"/>
          <w:color w:val="262626"/>
          <w:sz w:val="24"/>
          <w:szCs w:val="24"/>
          <w:lang w:eastAsia="ru-RU"/>
        </w:rPr>
        <w:lastRenderedPageBreak/>
        <w:t>о возмещении расходов по приобретению технического средства (изделия), а также программы реабилитации (заключения) и документов, подтверждающих эти расходы.</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Отказ инвалида (ветерана) либо лица, представляющего его интересы, от обеспечения техническим средством (изделием) не дает права на получение компенсации в размере стоимости такого технического средства (изделия).</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здравоохранения и социального развития Российской Федерации. Если инвалид (ветеран) произвел ремонт технического средства (изделия) за счет собственных средств, ему выплачивается компенсация. Решение о выплате компенсации принимается уполномоченным органом на основании поданного инвалидом (ветераном) либо лицом, представляющим его интересы, заявления о возмещении расходов по ремонту технического средства (изделия), заключения медико-технической экспертизы, а также документов, подтверждающих эти расходы.</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Сроки пользования техническими средствами (изделиями) до их замены устанавливаются Министерством здравоохранения и социального развития Российской Федерации.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E01366" w:rsidRPr="00E01366" w:rsidRDefault="00E01366" w:rsidP="00E01366">
      <w:pPr>
        <w:numPr>
          <w:ilvl w:val="0"/>
          <w:numId w:val="5"/>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По истечении установленного срока пользования при наличии заключения об отсутствии противопоказаний к обеспечению инвалида (ветерана) техническим средством (изделием), выдаваемого врачебной комиссией медицинской организации, оказывающей лечебно-профилактическую помощь инвалиду (ветерану).</w:t>
      </w:r>
    </w:p>
    <w:p w:rsidR="00E01366" w:rsidRPr="00E01366" w:rsidRDefault="00E01366" w:rsidP="00E01366">
      <w:pPr>
        <w:numPr>
          <w:ilvl w:val="0"/>
          <w:numId w:val="5"/>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При невозможности осуществления ремонта или необходимости досрочной замены, что подтверждено заключением медико-технической экспертизы. Замена технических средств (изделий) осуществляется в порядке, установленном настоящими Правилами для их получения.</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Выданные инвалидам (ветеранам) технические средства (изделия) сдаче не подлежат.</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Специальный талон (именное направление) содержит данные, необходимые для оформления соответствующих проездных документов (билетов). 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lastRenderedPageBreak/>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пункте 13 настоящих Правил, но не более чем за 4 поездки к месту нахождения организации и за 4 поездки в обратном направлении.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b/>
          <w:bCs/>
          <w:color w:val="262626"/>
          <w:sz w:val="24"/>
          <w:szCs w:val="24"/>
          <w:lang w:eastAsia="ru-RU"/>
        </w:rPr>
        <w:t>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E01366" w:rsidRPr="00E01366" w:rsidRDefault="00E01366" w:rsidP="00E01366">
      <w:pPr>
        <w:numPr>
          <w:ilvl w:val="0"/>
          <w:numId w:val="6"/>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Железнодорожный транспорт — на расстояние до 200 км — в жестком вагоне (без плацкарты), свыше 200 км — с плацкартой в купейном вагоне.</w:t>
      </w:r>
    </w:p>
    <w:p w:rsidR="00E01366" w:rsidRPr="00E01366" w:rsidRDefault="00E01366" w:rsidP="00E01366">
      <w:pPr>
        <w:numPr>
          <w:ilvl w:val="0"/>
          <w:numId w:val="6"/>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Водный транспорт — на местах III категории.</w:t>
      </w:r>
    </w:p>
    <w:p w:rsidR="00E01366" w:rsidRPr="00E01366" w:rsidRDefault="00E01366" w:rsidP="00E01366">
      <w:pPr>
        <w:numPr>
          <w:ilvl w:val="0"/>
          <w:numId w:val="6"/>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Автомобильный транспорт общего пользования (кроме такси).</w:t>
      </w:r>
    </w:p>
    <w:p w:rsidR="00E01366" w:rsidRPr="00E01366" w:rsidRDefault="00E01366" w:rsidP="00E01366">
      <w:pPr>
        <w:numPr>
          <w:ilvl w:val="0"/>
          <w:numId w:val="6"/>
        </w:num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Воздушный транспорт (на расстояние свыше 1500 км или при отсутствии пассажирского железнодорожного сообщения) — в салоне экономического класса.</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Выплата компенсации инвалиду (ветерану, сопровождающему лицу) в случаях, предусмотренных пунктами 7, 8 и 12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Оплата указанных расходов производится за фактическое число дней проживания, но не более чем за 7 дней в одну поездку, в размере, предусмотренном для оплаты командировочных расходов лицам, направляемым в служебные командировки в пределах Российской Федерации.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E01366" w:rsidRPr="00E01366" w:rsidRDefault="00E01366" w:rsidP="00E01366">
      <w:pPr>
        <w:spacing w:before="100" w:beforeAutospacing="1" w:after="100" w:afterAutospacing="1" w:line="240" w:lineRule="auto"/>
        <w:textAlignment w:val="top"/>
        <w:rPr>
          <w:rFonts w:ascii="HelveticaNeue" w:eastAsia="Times New Roman" w:hAnsi="HelveticaNeue" w:cs="Times New Roman"/>
          <w:color w:val="262626"/>
          <w:sz w:val="24"/>
          <w:szCs w:val="24"/>
          <w:lang w:eastAsia="ru-RU"/>
        </w:rPr>
      </w:pPr>
      <w:r w:rsidRPr="00E01366">
        <w:rPr>
          <w:rFonts w:ascii="HelveticaNeue" w:eastAsia="Times New Roman" w:hAnsi="HelveticaNeue" w:cs="Times New Roman"/>
          <w:color w:val="262626"/>
          <w:sz w:val="24"/>
          <w:szCs w:val="24"/>
          <w:lang w:eastAsia="ru-RU"/>
        </w:rPr>
        <w:t>Финансирование предусмотренных настоящими Правилами расходов осуществляется за счет бюджетных ассигнований бюджета Фонда социального страхования Российской Федерации, источником финансового обеспечения которых являются межбюджетные трансферты, полученные из федерального бюджета на предоставление инвалидам технических средств и услуг, ветеранам — изделий, а в отношении инвалидов из числа лиц, осужденных к лишению свободы и отбывающих наказание в исправительных учреждениях, —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507473" w:rsidRDefault="00507473">
      <w:bookmarkStart w:id="0" w:name="_GoBack"/>
      <w:bookmarkEnd w:id="0"/>
    </w:p>
    <w:sectPr w:rsidR="0050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8B3"/>
    <w:multiLevelType w:val="multilevel"/>
    <w:tmpl w:val="7E5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D5617"/>
    <w:multiLevelType w:val="multilevel"/>
    <w:tmpl w:val="D2D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52F51"/>
    <w:multiLevelType w:val="multilevel"/>
    <w:tmpl w:val="D274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B1F42"/>
    <w:multiLevelType w:val="multilevel"/>
    <w:tmpl w:val="E27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B72B2"/>
    <w:multiLevelType w:val="multilevel"/>
    <w:tmpl w:val="CEA4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651EB"/>
    <w:multiLevelType w:val="multilevel"/>
    <w:tmpl w:val="D0B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8"/>
    <w:rsid w:val="00507473"/>
    <w:rsid w:val="00842AD8"/>
    <w:rsid w:val="00E0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8880-7634-4463-8955-62DEB4A8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7316">
      <w:bodyDiv w:val="1"/>
      <w:marLeft w:val="0"/>
      <w:marRight w:val="0"/>
      <w:marTop w:val="0"/>
      <w:marBottom w:val="0"/>
      <w:divBdr>
        <w:top w:val="none" w:sz="0" w:space="0" w:color="auto"/>
        <w:left w:val="none" w:sz="0" w:space="0" w:color="auto"/>
        <w:bottom w:val="none" w:sz="0" w:space="0" w:color="auto"/>
        <w:right w:val="none" w:sz="0" w:space="0" w:color="auto"/>
      </w:divBdr>
      <w:divsChild>
        <w:div w:id="1074201983">
          <w:marLeft w:val="0"/>
          <w:marRight w:val="0"/>
          <w:marTop w:val="0"/>
          <w:marBottom w:val="0"/>
          <w:divBdr>
            <w:top w:val="none" w:sz="0" w:space="0" w:color="auto"/>
            <w:left w:val="none" w:sz="0" w:space="0" w:color="auto"/>
            <w:bottom w:val="none" w:sz="0" w:space="0" w:color="auto"/>
            <w:right w:val="none" w:sz="0" w:space="0" w:color="auto"/>
          </w:divBdr>
          <w:divsChild>
            <w:div w:id="962347171">
              <w:marLeft w:val="0"/>
              <w:marRight w:val="0"/>
              <w:marTop w:val="0"/>
              <w:marBottom w:val="2100"/>
              <w:divBdr>
                <w:top w:val="none" w:sz="0" w:space="0" w:color="auto"/>
                <w:left w:val="none" w:sz="0" w:space="0" w:color="auto"/>
                <w:bottom w:val="none" w:sz="0" w:space="0" w:color="auto"/>
                <w:right w:val="none" w:sz="0" w:space="0" w:color="auto"/>
              </w:divBdr>
              <w:divsChild>
                <w:div w:id="249311921">
                  <w:marLeft w:val="0"/>
                  <w:marRight w:val="0"/>
                  <w:marTop w:val="0"/>
                  <w:marBottom w:val="0"/>
                  <w:divBdr>
                    <w:top w:val="none" w:sz="0" w:space="0" w:color="auto"/>
                    <w:left w:val="none" w:sz="0" w:space="0" w:color="auto"/>
                    <w:bottom w:val="none" w:sz="0" w:space="0" w:color="auto"/>
                    <w:right w:val="none" w:sz="0" w:space="0" w:color="auto"/>
                  </w:divBdr>
                  <w:divsChild>
                    <w:div w:id="1263102563">
                      <w:marLeft w:val="0"/>
                      <w:marRight w:val="0"/>
                      <w:marTop w:val="0"/>
                      <w:marBottom w:val="0"/>
                      <w:divBdr>
                        <w:top w:val="none" w:sz="0" w:space="0" w:color="auto"/>
                        <w:left w:val="none" w:sz="0" w:space="0" w:color="auto"/>
                        <w:bottom w:val="none" w:sz="0" w:space="0" w:color="auto"/>
                        <w:right w:val="none" w:sz="0" w:space="0" w:color="auto"/>
                      </w:divBdr>
                      <w:divsChild>
                        <w:div w:id="6182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Company>SPecialiST RePack</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2019-11-07T05:53:00Z</dcterms:created>
  <dcterms:modified xsi:type="dcterms:W3CDTF">2019-11-07T05:53:00Z</dcterms:modified>
</cp:coreProperties>
</file>