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CDA8" w14:textId="77777777" w:rsidR="003A34CB" w:rsidRPr="003A34CB" w:rsidRDefault="003A34CB" w:rsidP="003A34CB">
      <w:pPr>
        <w:spacing w:before="150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aps/>
          <w:color w:val="FFFFFF"/>
          <w:kern w:val="36"/>
          <w:sz w:val="72"/>
          <w:szCs w:val="72"/>
          <w:lang w:eastAsia="ru-RU"/>
        </w:rPr>
      </w:pPr>
      <w:r w:rsidRPr="003A34CB">
        <w:rPr>
          <w:rFonts w:ascii="Source Sans Pro" w:eastAsia="Times New Roman" w:hAnsi="Source Sans Pro" w:cs="Times New Roman"/>
          <w:b/>
          <w:bCs/>
          <w:caps/>
          <w:color w:val="FFFFFF"/>
          <w:kern w:val="36"/>
          <w:sz w:val="72"/>
          <w:szCs w:val="72"/>
          <w:lang w:eastAsia="ru-RU"/>
        </w:rPr>
        <w:t>ПРАВИЛА ВНУТРЕННЕГО РАСПОРЯДКА ДЛЯ ПАЦИЕНТОВ СТАЦИОНАРА</w:t>
      </w:r>
    </w:p>
    <w:p w14:paraId="737B68DD" w14:textId="77777777" w:rsidR="003A34CB" w:rsidRPr="003A34CB" w:rsidRDefault="003A34CB" w:rsidP="003A34CB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b/>
          <w:bCs/>
          <w:color w:val="646464"/>
          <w:sz w:val="21"/>
          <w:szCs w:val="21"/>
          <w:lang w:eastAsia="ru-RU"/>
        </w:rPr>
        <w:t>5. ПРАВИЛА ВНУТРЕННЕГО РАСПОРЯДКА ДЛЯ ПАЦИЕНТОВ СТАЦИОНАРА БУЗОО «КЛИНИЧЕСКИЙ РОДИЛЬНЫЙ ДОМ № 6»</w:t>
      </w:r>
    </w:p>
    <w:p w14:paraId="6072E763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 5.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1.Пациенты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, находящиеся  на лечении в стационаре БУЗОО «КРД № 6»  должны:</w:t>
      </w:r>
    </w:p>
    <w:p w14:paraId="3323999B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5.1.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1.соблюдать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время врачебных назначений;</w:t>
      </w:r>
    </w:p>
    <w:p w14:paraId="77C8A493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5.1.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2.соблюдать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чистоту и порядок в палатах, во всех помещениях отделения и в целом в родильном доме.</w:t>
      </w:r>
    </w:p>
    <w:p w14:paraId="675E905D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5.1.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3.аккуратно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пользоваться душем, туалетом, биде (не бросать вату, бумагу, гигиенические прокладки, тряпки).</w:t>
      </w:r>
    </w:p>
    <w:p w14:paraId="31D52E75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5.1.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4.соблюдать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правила хранения продуктов в холодильнике;</w:t>
      </w:r>
    </w:p>
    <w:p w14:paraId="5A63FCD8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5.1.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5.соблюдать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эстетические правила по содержанию кровати (при подъеме обязательно заправлять ее);</w:t>
      </w:r>
    </w:p>
    <w:p w14:paraId="48E7C91A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5.1.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6.соблюдать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порядок на прикроватной тумбочке и  в тумбочке;</w:t>
      </w:r>
    </w:p>
    <w:p w14:paraId="7F1AD417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5.1.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7.соблюдать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правила личной гигиены;</w:t>
      </w:r>
    </w:p>
    <w:p w14:paraId="43477AE7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5.1.8. во время «тихого часа» с 15.00 до 17.00 находится в постели, соблюдать тишину и порядок, лечебно-охранительный режим учреждения;</w:t>
      </w:r>
    </w:p>
    <w:p w14:paraId="2842D632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5.1.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9.при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получении лечебных процедур в </w:t>
      </w:r>
      <w:proofErr w:type="spell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физиокабинете</w:t>
      </w:r>
      <w:proofErr w:type="spell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, проведении ультразвукового обследования поставить в известность постовую акушерку или палатную медицинскую сестру.</w:t>
      </w:r>
    </w:p>
    <w:p w14:paraId="272013AF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5.2. При нахождении 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в  стационаре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  </w:t>
      </w:r>
      <w:r w:rsidRPr="003A34CB">
        <w:rPr>
          <w:rFonts w:ascii="Source Sans Pro" w:eastAsia="Times New Roman" w:hAnsi="Source Sans Pro" w:cs="Times New Roman"/>
          <w:b/>
          <w:bCs/>
          <w:i/>
          <w:iCs/>
          <w:color w:val="646464"/>
          <w:sz w:val="21"/>
          <w:szCs w:val="21"/>
          <w:lang w:eastAsia="ru-RU"/>
        </w:rPr>
        <w:t>запрещено:</w:t>
      </w:r>
    </w:p>
    <w:p w14:paraId="149FDA0C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5.2.1. курить в отделении, подвальных помещениях, на лестничных площадках и территории   родильного 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дома  (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Согласно требованиям Федерального закона от 23.02.2013 N 15-ФЗ «Об охране       здоровья граждан от воздействия окружающего табачного дыма и последствий       потребления табака»);</w:t>
      </w:r>
    </w:p>
    <w:p w14:paraId="537CBE0C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5.2.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2.хранить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и употреблять спиртные напитки;</w:t>
      </w:r>
    </w:p>
    <w:p w14:paraId="7393BB55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5.2.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3.хранить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скоропортящиеся продукты в палате;</w:t>
      </w:r>
    </w:p>
    <w:p w14:paraId="05869814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5.2.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4.грубить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медицинскому персоналу, сквернословить, шуметь.</w:t>
      </w:r>
    </w:p>
    <w:p w14:paraId="1784F5D5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b/>
          <w:bCs/>
          <w:i/>
          <w:iCs/>
          <w:color w:val="646464"/>
          <w:sz w:val="21"/>
          <w:szCs w:val="21"/>
          <w:lang w:eastAsia="ru-RU"/>
        </w:rPr>
        <w:t>    </w:t>
      </w:r>
    </w:p>
    <w:p w14:paraId="62D7B98E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b/>
          <w:bCs/>
          <w:i/>
          <w:iCs/>
          <w:color w:val="646464"/>
          <w:sz w:val="21"/>
          <w:szCs w:val="21"/>
          <w:lang w:eastAsia="ru-RU"/>
        </w:rPr>
        <w:t>         5.3. Пациенты должны знать:</w:t>
      </w:r>
    </w:p>
    <w:p w14:paraId="08F659E0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5.3.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1.нарушение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правил внутреннего распорядка, лечебно-охранительного режима, невыполнение требований, предъявляемых медицинским персоналом, могут повлечь за собой досрочную выписку из стационара с отметкой в листке временной нетрудоспособности, а также может повлечь привлечение к административной ответственности.</w:t>
      </w:r>
    </w:p>
    <w:p w14:paraId="6DE29F51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lastRenderedPageBreak/>
        <w:t>5.3.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2.при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поступлении на платной основе, деньги должны быть внесены в кассу БУЗОО «КРД № 6» (кабинет 4 «А» 2 этаж женской консультации)  с получением чека кассового аппарата и заключением договора с определением взаимных обязательств.</w:t>
      </w:r>
    </w:p>
    <w:p w14:paraId="2A06E86E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По 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требованию  пациента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выписывается справка в налоговые органы РФ, для определения суммы социального налогового вычета.</w:t>
      </w:r>
    </w:p>
    <w:p w14:paraId="660F7D21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5.3.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3.медицинскому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персоналу запрещается принимать деньги от пациентов, пациент вправе оказать добровольную благотворительную  помощь отделению, внеся средства в кассу родильного дома (кабинет 4 «А» 2 этаж женской консультации).</w:t>
      </w:r>
    </w:p>
    <w:p w14:paraId="7B404B87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Передача денежных средств медицинскому персоналу учреждения может повлечь за собой уголовную ответственность, предусмотренную ст. 291 УК РФ (дача взятки).</w:t>
      </w:r>
    </w:p>
    <w:p w14:paraId="6C9E7380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5.3.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4.пациенты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могут внести все замечания и предложения в книгу отзывов, которая находится в отделении, либо оставлять в ящиках, расположенных на лифтовых площадках;</w:t>
      </w:r>
    </w:p>
    <w:p w14:paraId="15C1E047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5.3.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5.необходимо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уведомлять  об отказе от процедур лечащего врача с оформлением письменного отказа.</w:t>
      </w:r>
    </w:p>
    <w:p w14:paraId="49C5B120" w14:textId="77777777" w:rsidR="003A34CB" w:rsidRPr="003A34CB" w:rsidRDefault="003A34CB" w:rsidP="003A34C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</w:pPr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5.3.</w:t>
      </w:r>
      <w:proofErr w:type="gramStart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>6.за</w:t>
      </w:r>
      <w:proofErr w:type="gramEnd"/>
      <w:r w:rsidRPr="003A34CB">
        <w:rPr>
          <w:rFonts w:ascii="Source Sans Pro" w:eastAsia="Times New Roman" w:hAnsi="Source Sans Pro" w:cs="Times New Roman"/>
          <w:color w:val="646464"/>
          <w:sz w:val="21"/>
          <w:szCs w:val="21"/>
          <w:lang w:eastAsia="ru-RU"/>
        </w:rPr>
        <w:t xml:space="preserve"> порчу имущества БУЗОО «КРД № 6» пациенты несут материальную ответственность       в соответствии с гражданским законодательством.</w:t>
      </w:r>
    </w:p>
    <w:p w14:paraId="48A119B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13"/>
    <w:rsid w:val="003A34CB"/>
    <w:rsid w:val="0062771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2D9A8-7F78-4C2C-ADF2-0002774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4CB"/>
    <w:rPr>
      <w:b/>
      <w:bCs/>
    </w:rPr>
  </w:style>
  <w:style w:type="character" w:styleId="a5">
    <w:name w:val="Emphasis"/>
    <w:basedOn w:val="a0"/>
    <w:uiPriority w:val="20"/>
    <w:qFormat/>
    <w:rsid w:val="003A3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2019-08-20T10:15:00Z</dcterms:created>
  <dcterms:modified xsi:type="dcterms:W3CDTF">2019-08-20T10:15:00Z</dcterms:modified>
</cp:coreProperties>
</file>