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D5" w:rsidRPr="00ED73D5" w:rsidRDefault="00ED73D5" w:rsidP="00ED73D5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b/>
          <w:bCs/>
          <w:color w:val="35383D"/>
          <w:sz w:val="18"/>
          <w:szCs w:val="18"/>
          <w:lang w:eastAsia="ru-RU"/>
        </w:rPr>
        <w:t>Правила предоставления платных медицинских услуг пациентам</w:t>
      </w: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br/>
      </w:r>
      <w:r w:rsidRPr="00ED73D5">
        <w:rPr>
          <w:rFonts w:ascii="Verdana" w:eastAsia="Times New Roman" w:hAnsi="Verdana" w:cs="Times New Roman"/>
          <w:b/>
          <w:bCs/>
          <w:color w:val="35383D"/>
          <w:sz w:val="18"/>
          <w:szCs w:val="18"/>
          <w:lang w:eastAsia="ru-RU"/>
        </w:rPr>
        <w:t>в ГБУЗ «РЦМП МЗ РБ им. В.Р. Бояновой»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Платные медицинские услуги в государственном бюджетном учреждении здравоохранения «Республиканский центр медицинской профилактики Министерства здравоохранения Республики Бурятия имени В.Р. Бояновой» (далее – МО) предоставляются в соответствии Гражданским Кодексом Российской Федерации, Законом РФ «О защите прав потребителей», Федеральным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медицинских. услуг», Приказом М3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Уставом ГБУЗ «РЦМП М3 РБ им. В.Р. Бояновой», Положением о предоставлении платных услуг ГБУЗ «РЦМП М3 РБ им. В.Р. Бояновой».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ГБУЗ «РЦМП М3 РБ им. В.Р. Бояновой»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При предоставлении платных медицинских услуг ГБУЗ «РЦМП М3 РБ им. В.Р. Бояновой» соблюдает порядки 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медицинской помощи согласно порядкам, либо по просьбе потребителя в виде осуществления отдельных консультаций или медицинских вмешательств.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Всю информацию о платных медицинских услугах пациент может получить на стендах в холле Центра здоровья или на официальном сайте в Интернете по адресу </w:t>
      </w:r>
      <w:hyperlink r:id="rId5" w:history="1">
        <w:r w:rsidRPr="00ED73D5">
          <w:rPr>
            <w:rFonts w:ascii="Verdana" w:eastAsia="Times New Roman" w:hAnsi="Verdana" w:cs="Times New Roman"/>
            <w:color w:val="0099CC"/>
            <w:sz w:val="18"/>
            <w:szCs w:val="18"/>
            <w:u w:val="single"/>
            <w:bdr w:val="none" w:sz="0" w:space="0" w:color="auto" w:frame="1"/>
            <w:lang w:eastAsia="ru-RU"/>
          </w:rPr>
          <w:t>http://rcmp- bur.ru/</w:t>
        </w:r>
      </w:hyperlink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и </w:t>
      </w:r>
      <w:hyperlink r:id="rId6" w:history="1">
        <w:r w:rsidRPr="00ED73D5">
          <w:rPr>
            <w:rFonts w:ascii="Verdana" w:eastAsia="Times New Roman" w:hAnsi="Verdana" w:cs="Times New Roman"/>
            <w:color w:val="0099CC"/>
            <w:sz w:val="18"/>
            <w:szCs w:val="18"/>
            <w:u w:val="single"/>
            <w:bdr w:val="none" w:sz="0" w:space="0" w:color="auto" w:frame="1"/>
            <w:lang w:eastAsia="ru-RU"/>
          </w:rPr>
          <w:t>http://medprof-uu.ru/</w:t>
        </w:r>
      </w:hyperlink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Платная медицинская услуга предоставляется по добровольному согласию пациента.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Договор на предоставление платных медицинских услуг заключается между пациентом и ГБУЗ «РЦМП М3 РБ им. В.Р. Бояновой» в письменной форме.</w:t>
      </w:r>
    </w:p>
    <w:p w:rsidR="00ED73D5" w:rsidRPr="00ED73D5" w:rsidRDefault="00ED73D5" w:rsidP="00ED73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Письменный договор на оказание платной медицинской услуги, содержит следующие сведения: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а)     наименование и фирменное наименование (если имеется) учреждения,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б)     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в)      фамилию, имя и отчество (если имеется), адрес места жительства и телефон потребителя (законного представителя потребителя);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фамилию, имя и отчество (если имеется), адрес места жительства и телефон заказчика – физического лица;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г)       наименование и адрес места нахождения заказчика – юридического лица;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д)      перечень платных медицинских услуг, предоставляемых в соответствии с договором;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е)      стоимость платных медицинских услуг, сроки и порядок их оплаты;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ж)       условия и сроки предоставления платных медицинских услуг;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з)     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и)       ответственность сторон за невыполнение условий договора;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lastRenderedPageBreak/>
        <w:t>к)       порядок изменения и расторжения договора;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л)       иные условия, определяемые по соглашению сторон.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После оплаты медицинских услуг потребителю должен выдаваться контрольно-кассовый чек, квитанция или другой бланк строгой отчетности.</w:t>
      </w:r>
    </w:p>
    <w:p w:rsidR="00ED73D5" w:rsidRPr="00ED73D5" w:rsidRDefault="00ED73D5" w:rsidP="00ED73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Для получения платной медицинской услуги пациенту необходимо: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а)      обратиться в Центр здоровья с целью получения информации о медицинской организации, предоставляющей платные медицинские услуги, информации об оказываемых платных услугах, информации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определения объема предоставляемых услуг;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б)      заключить договор на оказание платных медицинских услуг и оплатить стоимость медицинских услуг;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в)       обратиться в кабинет, указанный в направлении;</w:t>
      </w:r>
    </w:p>
    <w:p w:rsidR="00ED73D5" w:rsidRPr="00ED73D5" w:rsidRDefault="00ED73D5" w:rsidP="00ED73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Возврат денежных средств пациенту осуществляется в следующих случаях:</w:t>
      </w:r>
    </w:p>
    <w:p w:rsidR="00ED73D5" w:rsidRPr="00ED73D5" w:rsidRDefault="00ED73D5" w:rsidP="00ED73D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отказа пациента от медицинской услуги;</w:t>
      </w:r>
    </w:p>
    <w:p w:rsidR="00ED73D5" w:rsidRPr="00ED73D5" w:rsidRDefault="00ED73D5" w:rsidP="00ED73D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отсутствия показаний или наличия противопоказаний для проведения конкретной медицинской услуги;</w:t>
      </w:r>
    </w:p>
    <w:p w:rsidR="00ED73D5" w:rsidRPr="00ED73D5" w:rsidRDefault="00ED73D5" w:rsidP="00ED73D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невозможности пациента явиться для проведения медицинской услуги в указанное время, и отсутствии возможности ГБУЗ «РЦМП М3 РБ им. В.Р. Бояновой» предоставить пациенту другое время;</w:t>
      </w:r>
    </w:p>
    <w:p w:rsidR="00ED73D5" w:rsidRPr="00ED73D5" w:rsidRDefault="00ED73D5" w:rsidP="00ED73D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наличия медицинских показаний для замены одной медицинской услуги на</w:t>
      </w:r>
    </w:p>
    <w:p w:rsidR="00ED73D5" w:rsidRPr="00ED73D5" w:rsidRDefault="00ED73D5" w:rsidP="00ED73D5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другую;</w:t>
      </w:r>
    </w:p>
    <w:p w:rsidR="00ED73D5" w:rsidRPr="00ED73D5" w:rsidRDefault="00ED73D5" w:rsidP="00ED73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ненадлежащего оказания услуги ГБУЗ «РЦМП М3 РБ им. В.Р. Бояновой» по основаниям, установленным действующим законодательством.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Возврат денежных средств осуществляется в кассе ГБУЗ «РЦМП М3 РБ им. В.Р. Бояновой»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ГБУЗ «РЦМП М3 РБ им. В.Р. Бояновой».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 стоимость медицинской услуги входят все необходимые расходные материалы и медикаменты.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 ряде случаев врач может рекомендовать повторно пройти те или иные исследования, выполненные в других медицинских организациях.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В случае невозможности явиться для оказания платных медицинских услуг пациенту необходимо сообщить об этом за сутки по телефону регистратуры ГБУЗ «РЦМП М3 РБ им. В.Р. Бояновой».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Опоздавший пациент считается не явившимся. Он должен обратиться в регистратуру ГБУЗ «РЦМП М3 РБ им. В.Р. Бояновой» для осуществления перезаписи и может быть принят только при наличии свободного времени у врача.</w:t>
      </w:r>
    </w:p>
    <w:p w:rsidR="00ED73D5" w:rsidRPr="00ED73D5" w:rsidRDefault="00ED73D5" w:rsidP="00ED73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ED73D5"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  <w:t>Ответственность ГБУЗ «РЦМП М3 РБ им. В.Р. Бояновой» перед пациентом определяется нормами действующего законодательства, в том числе законодательства о защите прав потребителей.</w:t>
      </w:r>
    </w:p>
    <w:p w:rsidR="001F5D8B" w:rsidRDefault="001F5D8B">
      <w:bookmarkStart w:id="0" w:name="_GoBack"/>
      <w:bookmarkEnd w:id="0"/>
    </w:p>
    <w:sectPr w:rsidR="001F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DFD"/>
    <w:multiLevelType w:val="multilevel"/>
    <w:tmpl w:val="F71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3727"/>
    <w:multiLevelType w:val="multilevel"/>
    <w:tmpl w:val="4456F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A193E"/>
    <w:multiLevelType w:val="multilevel"/>
    <w:tmpl w:val="3D9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97E7C"/>
    <w:multiLevelType w:val="multilevel"/>
    <w:tmpl w:val="3C6C5F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B0129"/>
    <w:multiLevelType w:val="multilevel"/>
    <w:tmpl w:val="8154E4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A"/>
    <w:rsid w:val="001F5D8B"/>
    <w:rsid w:val="003437AA"/>
    <w:rsid w:val="00E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F74D-BF2C-4E17-9F5A-2C4057E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3D5"/>
    <w:rPr>
      <w:b/>
      <w:bCs/>
    </w:rPr>
  </w:style>
  <w:style w:type="character" w:styleId="a5">
    <w:name w:val="Hyperlink"/>
    <w:basedOn w:val="a0"/>
    <w:uiPriority w:val="99"/>
    <w:semiHidden/>
    <w:unhideWhenUsed/>
    <w:rsid w:val="00ED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rof-uu.ru/" TargetMode="External"/><Relationship Id="rId5" Type="http://schemas.openxmlformats.org/officeDocument/2006/relationships/hyperlink" Target="http://rcmp-b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2019-07-25T07:06:00Z</dcterms:created>
  <dcterms:modified xsi:type="dcterms:W3CDTF">2019-07-25T07:06:00Z</dcterms:modified>
</cp:coreProperties>
</file>