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1" w:rsidRDefault="006103B1" w:rsidP="006103B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Style w:val="color19"/>
          <w:rFonts w:ascii="Arial" w:hAnsi="Arial" w:cs="Arial"/>
          <w:color w:val="464747"/>
          <w:bdr w:val="none" w:sz="0" w:space="0" w:color="auto" w:frame="1"/>
        </w:rPr>
        <w:t>При плановой госпитализации необходимо при себе иметь:</w:t>
      </w:r>
    </w:p>
    <w:p w:rsidR="006103B1" w:rsidRDefault="006103B1" w:rsidP="006103B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медицинский полис ребенка;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свидетельство о рождении или паспорт ребенка;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паспорт одного из родителей;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общий анализ крови + геморрагический синдром;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анализ крови на сахар;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 xml:space="preserve">результаты обследования на </w:t>
      </w:r>
      <w:proofErr w:type="spellStart"/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энтеропатогенные</w:t>
      </w:r>
      <w:proofErr w:type="spellEnd"/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 xml:space="preserve"> бактерии кишечной группы (дети до 2-х лет и сопровождающие лица)- результаты </w:t>
      </w:r>
      <w:proofErr w:type="spellStart"/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дейсвительны</w:t>
      </w:r>
      <w:proofErr w:type="spellEnd"/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 xml:space="preserve"> в течение 2-х недель;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маркеры гепатитов B и C, сифилис (в случае оперативного лечения);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Fonts w:ascii="Arial" w:hAnsi="Arial" w:cs="Arial"/>
          <w:color w:val="464747"/>
          <w:sz w:val="21"/>
          <w:szCs w:val="21"/>
        </w:rPr>
        <w:t>справку об отсутствии контактов с инфекционными больными в течение 21 дня до госпитализации (выдается врачом педиатром территориальной поликлиники) - срок действия 3 дня;</w:t>
      </w:r>
    </w:p>
    <w:p w:rsidR="006103B1" w:rsidRDefault="006103B1" w:rsidP="006103B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19"/>
          <w:rFonts w:ascii="Arial" w:hAnsi="Arial" w:cs="Arial"/>
          <w:color w:val="464747"/>
          <w:sz w:val="21"/>
          <w:szCs w:val="21"/>
          <w:bdr w:val="none" w:sz="0" w:space="0" w:color="auto" w:frame="1"/>
        </w:rPr>
        <w:t>матери ребенка (до 3-х лет), иметь страховой полис и паспорт</w:t>
      </w:r>
    </w:p>
    <w:p w:rsidR="006103B1" w:rsidRDefault="006103B1" w:rsidP="006103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Fonts w:ascii="Arial" w:hAnsi="Arial" w:cs="Arial"/>
          <w:color w:val="464747"/>
          <w:sz w:val="21"/>
          <w:szCs w:val="21"/>
        </w:rPr>
        <w:t> </w:t>
      </w:r>
    </w:p>
    <w:p w:rsidR="006103B1" w:rsidRDefault="006103B1" w:rsidP="006103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Fonts w:ascii="Arial" w:hAnsi="Arial" w:cs="Arial"/>
          <w:color w:val="464747"/>
          <w:sz w:val="21"/>
          <w:szCs w:val="21"/>
        </w:rPr>
        <w:t> </w:t>
      </w:r>
    </w:p>
    <w:p w:rsidR="006103B1" w:rsidRDefault="006103B1" w:rsidP="006103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747"/>
          <w:sz w:val="21"/>
          <w:szCs w:val="21"/>
        </w:rPr>
      </w:pPr>
      <w:r>
        <w:rPr>
          <w:rStyle w:val="color3"/>
          <w:rFonts w:ascii="Arial" w:hAnsi="Arial" w:cs="Arial"/>
          <w:b/>
          <w:bCs/>
          <w:i/>
          <w:iCs/>
          <w:color w:val="ED1C24"/>
          <w:sz w:val="21"/>
          <w:szCs w:val="21"/>
          <w:bdr w:val="none" w:sz="0" w:space="0" w:color="auto" w:frame="1"/>
        </w:rPr>
        <w:t>Инфекционные больные, включая ОРЗ, острые бронхиты, острые пневмонии, ларингиты 1-2 ст., кишечные инфекции, гепатиты – направляются в инфекционный корпус детской больницы (г. Орёл, ул. Лескова, 31) </w:t>
      </w:r>
    </w:p>
    <w:p w:rsidR="00CE3064" w:rsidRDefault="00CE3064">
      <w:bookmarkStart w:id="0" w:name="_GoBack"/>
      <w:bookmarkEnd w:id="0"/>
    </w:p>
    <w:sectPr w:rsidR="00CE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12B59"/>
    <w:multiLevelType w:val="multilevel"/>
    <w:tmpl w:val="677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0"/>
    <w:rsid w:val="006103B1"/>
    <w:rsid w:val="00621CA0"/>
    <w:rsid w:val="00C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7C5B-CDC9-4369-A93F-E07F703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6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6103B1"/>
  </w:style>
  <w:style w:type="paragraph" w:customStyle="1" w:styleId="font8">
    <w:name w:val="font_8"/>
    <w:basedOn w:val="a"/>
    <w:rsid w:val="006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">
    <w:name w:val="color_3"/>
    <w:basedOn w:val="a0"/>
    <w:rsid w:val="0061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2019-10-22T11:32:00Z</dcterms:created>
  <dcterms:modified xsi:type="dcterms:W3CDTF">2019-10-22T11:33:00Z</dcterms:modified>
</cp:coreProperties>
</file>