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D" w:rsidRPr="00E30B1D" w:rsidRDefault="00E30B1D" w:rsidP="00E30B1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В Городской клинической больнице №51 действуют следующие каналы госпитализации пациентов: “03” – бригадой скорой медицинской помощи, “Самотек”, Плановая госпитализация.</w:t>
      </w:r>
    </w:p>
    <w:p w:rsidR="00E30B1D" w:rsidRPr="00E30B1D" w:rsidRDefault="00E30B1D" w:rsidP="00E30B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Нужно отметить, что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экстренная</w:t>
      </w: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и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неотложная</w:t>
      </w: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госпитализация осуществляется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в круглосуточном режиме</w:t>
      </w: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.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Плановая госпитализация</w:t>
      </w: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в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рабочие дни с 10-00 до 13-00 часов</w:t>
      </w:r>
    </w:p>
    <w:p w:rsidR="00E30B1D" w:rsidRPr="00E30B1D" w:rsidRDefault="00E30B1D" w:rsidP="00E30B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По вопросам бесплатной плановой госпитализации иногородних пациентов обращаться на горячую линию </w:t>
      </w:r>
      <w:hyperlink r:id="rId5" w:tgtFrame="_blank" w:history="1">
        <w:r w:rsidRPr="00E30B1D">
          <w:rPr>
            <w:rFonts w:ascii="Open Sans" w:eastAsia="Times New Roman" w:hAnsi="Open Sans" w:cs="Times New Roman"/>
            <w:color w:val="2B96CC"/>
            <w:sz w:val="21"/>
            <w:szCs w:val="21"/>
            <w:lang w:eastAsia="ru-RU"/>
          </w:rPr>
          <w:t>“Столицы Здоровья”</w:t>
        </w:r>
      </w:hyperlink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 (круглосуточно): </w:t>
      </w:r>
      <w:r w:rsidRPr="00E30B1D">
        <w:rPr>
          <w:rFonts w:ascii="Open Sans" w:eastAsia="Times New Roman" w:hAnsi="Open Sans" w:cs="Times New Roman"/>
          <w:b/>
          <w:bCs/>
          <w:color w:val="646464"/>
          <w:sz w:val="21"/>
          <w:szCs w:val="21"/>
          <w:lang w:eastAsia="ru-RU"/>
        </w:rPr>
        <w:t>+7(495) 587-70-88</w:t>
      </w:r>
    </w:p>
    <w:p w:rsidR="00E30B1D" w:rsidRPr="00E30B1D" w:rsidRDefault="00E30B1D" w:rsidP="00E30B1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При обращении </w:t>
      </w:r>
      <w:proofErr w:type="gramStart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пациентов</w:t>
      </w:r>
      <w:proofErr w:type="gramEnd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 направленных на плановую госпитализацию, осуществление которой невозможно в день обращения, данные пациентов заносятся в “Лист ожидания” с указанием даты обращения и ожидаемой даты госпитализации, о которой извещается пациент.</w:t>
      </w:r>
    </w:p>
    <w:p w:rsidR="00E30B1D" w:rsidRPr="00E30B1D" w:rsidRDefault="00E30B1D" w:rsidP="00E30B1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  <w:t>Перечень документов, необходимых при обращении в приемное отделение для плановой госпитализации.</w:t>
      </w:r>
    </w:p>
    <w:p w:rsidR="00E30B1D" w:rsidRPr="00E30B1D" w:rsidRDefault="00E30B1D" w:rsidP="00E30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Паспорт</w:t>
      </w:r>
    </w:p>
    <w:p w:rsidR="00E30B1D" w:rsidRPr="00E30B1D" w:rsidRDefault="00E30B1D" w:rsidP="00E30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Направление на госпитализацию установленной формы со штампом из поликлиники или женской консультации</w:t>
      </w:r>
    </w:p>
    <w:p w:rsidR="00E30B1D" w:rsidRPr="00E30B1D" w:rsidRDefault="00E30B1D" w:rsidP="00E30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Страховой медицинский полис</w:t>
      </w:r>
    </w:p>
    <w:p w:rsidR="00E30B1D" w:rsidRPr="00E30B1D" w:rsidRDefault="00E30B1D" w:rsidP="00E30B1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Если госпитализация осуществляется в порядке предоставления платных медицинских услуг, следует иметь на руках паспорт и договор, который оформляется в регистратуре </w:t>
      </w:r>
      <w:hyperlink r:id="rId6" w:tgtFrame="_blank" w:history="1">
        <w:r w:rsidRPr="00E30B1D">
          <w:rPr>
            <w:rFonts w:ascii="Open Sans" w:eastAsia="Times New Roman" w:hAnsi="Open Sans" w:cs="Times New Roman"/>
            <w:color w:val="2B96CC"/>
            <w:sz w:val="21"/>
            <w:szCs w:val="21"/>
            <w:lang w:eastAsia="ru-RU"/>
          </w:rPr>
          <w:t>отделения платных медицинских услуг.</w:t>
        </w:r>
      </w:hyperlink>
    </w:p>
    <w:p w:rsidR="00E30B1D" w:rsidRPr="00E30B1D" w:rsidRDefault="00E30B1D" w:rsidP="00E30B1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4"/>
          <w:szCs w:val="24"/>
          <w:lang w:eastAsia="ru-RU"/>
        </w:rPr>
        <w:t>Перечень анализов и обследований, необходимых для плановой госпитализации в хирургический стационар и сроки их действительности: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Общий анализ мочи (действителен в течение 14 дней)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Общий анализ крови (действителен в течение 14 дней)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Биохимический анализ крови (действителен в течение 14 дней)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Анализ крови на глюкозу (действителен в течение 14 дней)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Анализ крови на группу и резус-фактор (на лабораторном бланке, не в паспорте)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proofErr w:type="spellStart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Коагулограмма</w:t>
      </w:r>
      <w:proofErr w:type="spellEnd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 (показатели свертывающей системы крови, действителен в течение 14 дней)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Флюорография (действительна в течение 6 месяцев)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ЭКГ (действительна в течение 1 месяца)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Анализ крови на сифилис, ВИЧ, гепатит В, гепатит С (действителен в течение 3 месяцев)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Сведения о вакцинации и/или ревакцинации против кори, или сведения подтверждающие перенесенное заболевание корью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Осмотр гинеколога (женщины старше 40 лет, действителен в течение 1 месяца)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Консультация эндокринолога (при наличии сахарного диабета)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Пациентам хирургического стационара необходимо иметь заключение терапевта об отсутствии противопоказаний к операции</w:t>
      </w:r>
    </w:p>
    <w:p w:rsidR="00E30B1D" w:rsidRPr="00E30B1D" w:rsidRDefault="00E30B1D" w:rsidP="00E30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</w:pPr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Пациентам гинекологического стационара необходимо иметь данные бактериологического исследования мазков из влагалища, уретры и цервикального канала, результаты </w:t>
      </w:r>
      <w:proofErr w:type="spellStart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>цитлологического</w:t>
      </w:r>
      <w:proofErr w:type="spellEnd"/>
      <w:r w:rsidRPr="00E30B1D">
        <w:rPr>
          <w:rFonts w:ascii="Open Sans" w:eastAsia="Times New Roman" w:hAnsi="Open Sans" w:cs="Times New Roman"/>
          <w:color w:val="646464"/>
          <w:sz w:val="21"/>
          <w:szCs w:val="21"/>
          <w:lang w:eastAsia="ru-RU"/>
        </w:rPr>
        <w:t xml:space="preserve"> исследования мазков шейки матки, ультразвукового исследования органов малого таза</w:t>
      </w:r>
    </w:p>
    <w:p w:rsidR="00D26424" w:rsidRDefault="00D26424">
      <w:bookmarkStart w:id="0" w:name="_GoBack"/>
      <w:bookmarkEnd w:id="0"/>
    </w:p>
    <w:sectPr w:rsidR="00D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80E"/>
    <w:multiLevelType w:val="multilevel"/>
    <w:tmpl w:val="9A9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0507"/>
    <w:multiLevelType w:val="multilevel"/>
    <w:tmpl w:val="397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37"/>
    <w:rsid w:val="00AA7737"/>
    <w:rsid w:val="00D26424"/>
    <w:rsid w:val="00E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9D6A-0525-437F-A0FD-6A08E316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0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0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B1D"/>
    <w:rPr>
      <w:b/>
      <w:bCs/>
    </w:rPr>
  </w:style>
  <w:style w:type="character" w:styleId="a5">
    <w:name w:val="Hyperlink"/>
    <w:basedOn w:val="a0"/>
    <w:uiPriority w:val="99"/>
    <w:semiHidden/>
    <w:unhideWhenUsed/>
    <w:rsid w:val="00E3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301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4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181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7476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19078">
                                      <w:marLeft w:val="0"/>
                                      <w:marRight w:val="0"/>
                                      <w:marTop w:val="24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92323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228624">
                                      <w:marLeft w:val="0"/>
                                      <w:marRight w:val="0"/>
                                      <w:marTop w:val="24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b51.com/hospitalization-rules/pmu.html" TargetMode="External"/><Relationship Id="rId5" Type="http://schemas.openxmlformats.org/officeDocument/2006/relationships/hyperlink" Target="http://www.xn--80aefldrufatdm9c5ez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2019-09-04T19:12:00Z</dcterms:created>
  <dcterms:modified xsi:type="dcterms:W3CDTF">2019-09-04T19:12:00Z</dcterms:modified>
</cp:coreProperties>
</file>