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3C" w:rsidRPr="00EC363C" w:rsidRDefault="00EC363C" w:rsidP="00EC363C">
      <w:pPr>
        <w:shd w:val="clear" w:color="auto" w:fill="FFFFFF"/>
        <w:spacing w:after="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b/>
          <w:bCs/>
          <w:color w:val="000000"/>
          <w:sz w:val="24"/>
          <w:szCs w:val="24"/>
          <w:bdr w:val="none" w:sz="0" w:space="0" w:color="auto" w:frame="1"/>
          <w:lang w:eastAsia="ru-RU"/>
        </w:rPr>
        <w:t>1. Общие положения</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1.1. Правила внутреннего распорядка ГБУЗ СО «Березовская центральная городская больница» для пациентов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 медицинской организации, а также иные вопросы, возникающие между участниками правоотношений – пациентом (его представителем) и медицинской организацией.</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 xml:space="preserve">1.2. Внутренний распорядок определяется нормативными правовыми актами органов государственной власти, настоящими Правилами, приказами и </w:t>
      </w:r>
      <w:proofErr w:type="gramStart"/>
      <w:r w:rsidRPr="00EC363C">
        <w:rPr>
          <w:rFonts w:ascii="inherit" w:eastAsia="Times New Roman" w:hAnsi="inherit" w:cs="Arial"/>
          <w:color w:val="000000"/>
          <w:sz w:val="24"/>
          <w:szCs w:val="24"/>
          <w:lang w:eastAsia="ru-RU"/>
        </w:rPr>
        <w:t>распоряжениями главного врача</w:t>
      </w:r>
      <w:proofErr w:type="gramEnd"/>
      <w:r w:rsidRPr="00EC363C">
        <w:rPr>
          <w:rFonts w:ascii="inherit" w:eastAsia="Times New Roman" w:hAnsi="inherit" w:cs="Arial"/>
          <w:color w:val="000000"/>
          <w:sz w:val="24"/>
          <w:szCs w:val="24"/>
          <w:lang w:eastAsia="ru-RU"/>
        </w:rPr>
        <w:t xml:space="preserve"> и иными локальными нормативными актами.</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1.3. Настоящие Правила обязательны для всех пациентов, а также иных лиц, обратившихся в организацию или ее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1.4. Правила внутреннего распорядка для пациентов включают:</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 порядок обращения пациента в поликлинику;</w:t>
      </w:r>
      <w:r w:rsidRPr="00EC363C">
        <w:rPr>
          <w:rFonts w:ascii="inherit" w:eastAsia="Times New Roman" w:hAnsi="inherit" w:cs="Arial"/>
          <w:color w:val="000000"/>
          <w:sz w:val="24"/>
          <w:szCs w:val="24"/>
          <w:lang w:eastAsia="ru-RU"/>
        </w:rPr>
        <w:br/>
        <w:t>– права и обязанности пациента;</w:t>
      </w:r>
      <w:r w:rsidRPr="00EC363C">
        <w:rPr>
          <w:rFonts w:ascii="inherit" w:eastAsia="Times New Roman" w:hAnsi="inherit" w:cs="Arial"/>
          <w:color w:val="000000"/>
          <w:sz w:val="24"/>
          <w:szCs w:val="24"/>
          <w:lang w:eastAsia="ru-RU"/>
        </w:rPr>
        <w:br/>
        <w:t>– порядок разрешения конфликтных ситуаций между организацией и пациентом;</w:t>
      </w:r>
      <w:r w:rsidRPr="00EC363C">
        <w:rPr>
          <w:rFonts w:ascii="inherit" w:eastAsia="Times New Roman" w:hAnsi="inherit" w:cs="Arial"/>
          <w:color w:val="000000"/>
          <w:sz w:val="24"/>
          <w:szCs w:val="24"/>
          <w:lang w:eastAsia="ru-RU"/>
        </w:rPr>
        <w:br/>
        <w:t>– порядок предоставления информации о состоянии здоровья пациента;</w:t>
      </w:r>
      <w:r w:rsidRPr="00EC363C">
        <w:rPr>
          <w:rFonts w:ascii="inherit" w:eastAsia="Times New Roman" w:hAnsi="inherit" w:cs="Arial"/>
          <w:color w:val="000000"/>
          <w:sz w:val="24"/>
          <w:szCs w:val="24"/>
          <w:lang w:eastAsia="ru-RU"/>
        </w:rPr>
        <w:br/>
        <w:t>– порядок выдачи справок, выписок из медицинской документации пациенту или другим лицам;</w:t>
      </w:r>
      <w:r w:rsidRPr="00EC363C">
        <w:rPr>
          <w:rFonts w:ascii="inherit" w:eastAsia="Times New Roman" w:hAnsi="inherit" w:cs="Arial"/>
          <w:color w:val="000000"/>
          <w:sz w:val="24"/>
          <w:szCs w:val="24"/>
          <w:lang w:eastAsia="ru-RU"/>
        </w:rPr>
        <w:br/>
        <w:t>– график работы поликлиники и ее должностных лиц;</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1.5. Правила внутреннего распорядка для пациентов должны находиться в доступном для пациентов месте (на информационном стенде, на сайте), информация о месте нахождения Правил должна быть размещена в организации на видном месте.</w:t>
      </w:r>
    </w:p>
    <w:p w:rsidR="00EC363C" w:rsidRPr="00EC363C" w:rsidRDefault="00EC363C" w:rsidP="00EC363C">
      <w:pPr>
        <w:shd w:val="clear" w:color="auto" w:fill="FFFFFF"/>
        <w:spacing w:after="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b/>
          <w:bCs/>
          <w:color w:val="000000"/>
          <w:sz w:val="24"/>
          <w:szCs w:val="24"/>
          <w:bdr w:val="none" w:sz="0" w:space="0" w:color="auto" w:frame="1"/>
          <w:lang w:eastAsia="ru-RU"/>
        </w:rPr>
        <w:t>3. Порядок обращения пациентов в подразделения амбулаторно-поликлинические подразделения ГБУЗ СО “Березовская ЦГБ”</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2.1. Для получения первичной медико-санитарной помощи пациент обращается в регистратуру учреждения. При первичном или повторном обращении пациент обязан представить документ, удостоверяющий личность (паспорт) и действующий страховой полис, СНИЛС. В регистратуре учреждения при первичном обращении на пациента заводится медицинская карта амбулаторного больного, в которую вносятся следующие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 серия и номер паспорта, серия и номер страхового медицинского полиса, номер страхового пенсионного свидетельства (СНИЛС).</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Медицинская карта пациента является собственностью поликлиники и хранится в регистратуре.</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 xml:space="preserve">2.2. Пациент обслуживается в регистратуре в порядке живой очереди, за исключением: ветеранов войны, членов семей погибших (умерших) инвалидов войны, участников Великой Отечественной войны и ветеранов боевых действий, участников ликвидации </w:t>
      </w:r>
      <w:r w:rsidRPr="00EC363C">
        <w:rPr>
          <w:rFonts w:ascii="inherit" w:eastAsia="Times New Roman" w:hAnsi="inherit" w:cs="Arial"/>
          <w:color w:val="000000"/>
          <w:sz w:val="24"/>
          <w:szCs w:val="24"/>
          <w:lang w:eastAsia="ru-RU"/>
        </w:rPr>
        <w:lastRenderedPageBreak/>
        <w:t>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Данные категории пациентов обслуживаются вне очереди.</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Объем диагностических и лечебных мероприятий для конкретного пациента в условиях поликлиники определяется лечащим врачом (в пределах стандартов по конкретной нозологической форме).</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Время, отведенное на прием больного в амбулаторно-поликлиническом учреждении, определено действующими расчетными нормативами.</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2.3. Приём к врачу осуществляется в день обращения при наличии талонов в регистратуре.</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Предварительная запись на прием к врачу осуществляется:</w:t>
      </w:r>
    </w:p>
    <w:p w:rsidR="00EC363C" w:rsidRPr="00EC363C" w:rsidRDefault="00EC363C" w:rsidP="00EC363C">
      <w:pPr>
        <w:numPr>
          <w:ilvl w:val="0"/>
          <w:numId w:val="1"/>
        </w:numPr>
        <w:shd w:val="clear" w:color="auto" w:fill="FFFFFF"/>
        <w:spacing w:after="0" w:line="240" w:lineRule="auto"/>
        <w:ind w:left="300"/>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Очно при обращении в регистратуру;</w:t>
      </w:r>
      <w:r w:rsidRPr="00EC363C">
        <w:rPr>
          <w:rFonts w:ascii="inherit" w:eastAsia="Times New Roman" w:hAnsi="inherit" w:cs="Arial"/>
          <w:color w:val="000000"/>
          <w:sz w:val="24"/>
          <w:szCs w:val="24"/>
          <w:lang w:eastAsia="ru-RU"/>
        </w:rPr>
        <w:br/>
        <w:t xml:space="preserve">2. По телефону единого </w:t>
      </w:r>
      <w:proofErr w:type="spellStart"/>
      <w:r w:rsidRPr="00EC363C">
        <w:rPr>
          <w:rFonts w:ascii="inherit" w:eastAsia="Times New Roman" w:hAnsi="inherit" w:cs="Arial"/>
          <w:color w:val="000000"/>
          <w:sz w:val="24"/>
          <w:szCs w:val="24"/>
          <w:lang w:eastAsia="ru-RU"/>
        </w:rPr>
        <w:t>call</w:t>
      </w:r>
      <w:proofErr w:type="spellEnd"/>
      <w:r w:rsidRPr="00EC363C">
        <w:rPr>
          <w:rFonts w:ascii="inherit" w:eastAsia="Times New Roman" w:hAnsi="inherit" w:cs="Arial"/>
          <w:color w:val="000000"/>
          <w:sz w:val="24"/>
          <w:szCs w:val="24"/>
          <w:lang w:eastAsia="ru-RU"/>
        </w:rPr>
        <w:t>-центра Министерства здравоохранения свердловской области — 8-800-1000-153 (звонок бесплатный);</w:t>
      </w:r>
      <w:r w:rsidRPr="00EC363C">
        <w:rPr>
          <w:rFonts w:ascii="inherit" w:eastAsia="Times New Roman" w:hAnsi="inherit" w:cs="Arial"/>
          <w:color w:val="000000"/>
          <w:sz w:val="24"/>
          <w:szCs w:val="24"/>
          <w:lang w:eastAsia="ru-RU"/>
        </w:rPr>
        <w:br/>
        <w:t>3. На портале «registratura96»;</w:t>
      </w:r>
      <w:r w:rsidRPr="00EC363C">
        <w:rPr>
          <w:rFonts w:ascii="inherit" w:eastAsia="Times New Roman" w:hAnsi="inherit" w:cs="Arial"/>
          <w:color w:val="000000"/>
          <w:sz w:val="24"/>
          <w:szCs w:val="24"/>
          <w:lang w:eastAsia="ru-RU"/>
        </w:rPr>
        <w:br/>
        <w:t>4. Через терминал, расположенный в холле Поликлиники №1 (г. Березовский, ул. Шиловская, д. 28.</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2.4. Приём по экстренным показаниям всех обратившихся проводится без предварительной записи, вне общей очереди и независимо от прикрепления пациента к поликлинике.</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2.5. Информацию о времени приема врачей всех специальностей, о порядке предварительной записи на прием к врачам, о времени и месте приема населения главным врачом и заведующими отделений, пациент может получить в справочном окне регистратуры в устной форме и наглядно – с помощью информационных стендов, расположенных в холле амбулаторно-поликлинических отделений ГБУЗ СО «Березовская ЦГБ», на сайте больницы: http://bercgb.ru.</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2.6. В день приема перед посещением врача, пациент обязан оформить амбулаторную карту и статистический талон в регистратуре с предъявлением документа, удостоверяющего личность (паспорта) и действующего страхового полиса.</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2.7. Консультации врачей-специалистов диагностических и лечебных служб обеспечиваются лечащим врачом, который дает пациенту направление на консультацию. Показанием для консультации является наличие проблемы у пациента, которую не может решить лечащий врач в силу отсутствия необходимого оборудования и материального обеспечения, безусловной необходимости специализированной медицинской помощи, неясности и сложности текущего лечебно-диагностического процесса, иных сложившихся в конкретной ситуации условий.</w:t>
      </w:r>
    </w:p>
    <w:p w:rsidR="00EC363C" w:rsidRPr="00EC363C" w:rsidRDefault="00EC363C" w:rsidP="00EC363C">
      <w:pPr>
        <w:shd w:val="clear" w:color="auto" w:fill="FFFFFF"/>
        <w:spacing w:after="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b/>
          <w:bCs/>
          <w:color w:val="000000"/>
          <w:sz w:val="24"/>
          <w:szCs w:val="24"/>
          <w:bdr w:val="none" w:sz="0" w:space="0" w:color="auto" w:frame="1"/>
          <w:lang w:eastAsia="ru-RU"/>
        </w:rPr>
        <w:t>3. Права и обязанности пациентов:</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Права и обязанности пациентов утверждаются в соответствии с Законодательством Российской Федерации.</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lastRenderedPageBreak/>
        <w:t>3.1. При обращении за медицинской помощью и ее получении пациент имеет право на:</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 уважительное и гуманное отношение со стороны медицинских работников и других лиц, участвующих в оказании медицинской помощи;</w:t>
      </w:r>
      <w:r w:rsidRPr="00EC363C">
        <w:rPr>
          <w:rFonts w:ascii="inherit" w:eastAsia="Times New Roman" w:hAnsi="inherit" w:cs="Arial"/>
          <w:color w:val="000000"/>
          <w:sz w:val="24"/>
          <w:szCs w:val="24"/>
          <w:lang w:eastAsia="ru-RU"/>
        </w:rPr>
        <w:br/>
        <w:t>– 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r w:rsidRPr="00EC363C">
        <w:rPr>
          <w:rFonts w:ascii="inherit" w:eastAsia="Times New Roman" w:hAnsi="inherit" w:cs="Arial"/>
          <w:color w:val="000000"/>
          <w:sz w:val="24"/>
          <w:szCs w:val="24"/>
          <w:lang w:eastAsia="ru-RU"/>
        </w:rPr>
        <w:br/>
        <w:t>– обследование, лечение и нахождение в учреждении здравоохранения в условиях, соответствующих санитарно-гигиеническим и противоэпидемическим требованиям;</w:t>
      </w:r>
      <w:r w:rsidRPr="00EC363C">
        <w:rPr>
          <w:rFonts w:ascii="inherit" w:eastAsia="Times New Roman" w:hAnsi="inherit" w:cs="Arial"/>
          <w:color w:val="000000"/>
          <w:sz w:val="24"/>
          <w:szCs w:val="24"/>
          <w:lang w:eastAsia="ru-RU"/>
        </w:rPr>
        <w:br/>
        <w:t>– облегчение боли, связанной с заболеванием и (или) медицинским вмешательством, доступными способами и средствами;</w:t>
      </w:r>
      <w:r w:rsidRPr="00EC363C">
        <w:rPr>
          <w:rFonts w:ascii="inherit" w:eastAsia="Times New Roman" w:hAnsi="inherit" w:cs="Arial"/>
          <w:color w:val="000000"/>
          <w:sz w:val="24"/>
          <w:szCs w:val="24"/>
          <w:lang w:eastAsia="ru-RU"/>
        </w:rPr>
        <w:br/>
        <w:t>– перевод к другому лечащему врачу с разрешения руководителя организации здравоохранения (ее структурного подразделения) при согласии другого врача;</w:t>
      </w:r>
      <w:r w:rsidRPr="00EC363C">
        <w:rPr>
          <w:rFonts w:ascii="inherit" w:eastAsia="Times New Roman" w:hAnsi="inherit" w:cs="Arial"/>
          <w:color w:val="000000"/>
          <w:sz w:val="24"/>
          <w:szCs w:val="24"/>
          <w:lang w:eastAsia="ru-RU"/>
        </w:rPr>
        <w:br/>
        <w:t>– добровольное информированное согласие пациента на медицинское вмешательство в соответствии с законодательными актами;</w:t>
      </w:r>
      <w:r w:rsidRPr="00EC363C">
        <w:rPr>
          <w:rFonts w:ascii="inherit" w:eastAsia="Times New Roman" w:hAnsi="inherit" w:cs="Arial"/>
          <w:color w:val="000000"/>
          <w:sz w:val="24"/>
          <w:szCs w:val="24"/>
          <w:lang w:eastAsia="ru-RU"/>
        </w:rPr>
        <w:br/>
        <w:t>– отказ от оказания (прекращение) медицинской помощи, от госпитализации, за исключением случаев, предусмотренных законодательными актами;</w:t>
      </w:r>
      <w:r w:rsidRPr="00EC363C">
        <w:rPr>
          <w:rFonts w:ascii="inherit" w:eastAsia="Times New Roman" w:hAnsi="inherit" w:cs="Arial"/>
          <w:color w:val="000000"/>
          <w:sz w:val="24"/>
          <w:szCs w:val="24"/>
          <w:lang w:eastAsia="ru-RU"/>
        </w:rPr>
        <w:br/>
        <w:t>– 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w:t>
      </w:r>
      <w:r w:rsidRPr="00EC363C">
        <w:rPr>
          <w:rFonts w:ascii="inherit" w:eastAsia="Times New Roman" w:hAnsi="inherit" w:cs="Arial"/>
          <w:color w:val="000000"/>
          <w:sz w:val="24"/>
          <w:szCs w:val="24"/>
          <w:lang w:eastAsia="ru-RU"/>
        </w:rPr>
        <w:br/>
        <w:t>–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r w:rsidRPr="00EC363C">
        <w:rPr>
          <w:rFonts w:ascii="inherit" w:eastAsia="Times New Roman" w:hAnsi="inherit" w:cs="Arial"/>
          <w:color w:val="000000"/>
          <w:sz w:val="24"/>
          <w:szCs w:val="24"/>
          <w:lang w:eastAsia="ru-RU"/>
        </w:rPr>
        <w:br/>
        <w:t>–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3.2. Пациент обязан:</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 соблюдать режим работы организации;</w:t>
      </w:r>
      <w:r w:rsidRPr="00EC363C">
        <w:rPr>
          <w:rFonts w:ascii="inherit" w:eastAsia="Times New Roman" w:hAnsi="inherit" w:cs="Arial"/>
          <w:color w:val="000000"/>
          <w:sz w:val="24"/>
          <w:szCs w:val="24"/>
          <w:lang w:eastAsia="ru-RU"/>
        </w:rPr>
        <w:br/>
        <w:t>– соблюдать правила внутреннего распорядка для пациентов;</w:t>
      </w:r>
      <w:r w:rsidRPr="00EC363C">
        <w:rPr>
          <w:rFonts w:ascii="inherit" w:eastAsia="Times New Roman" w:hAnsi="inherit" w:cs="Arial"/>
          <w:color w:val="000000"/>
          <w:sz w:val="24"/>
          <w:szCs w:val="24"/>
          <w:lang w:eastAsia="ru-RU"/>
        </w:rPr>
        <w:br/>
        <w:t>– правила поведения в общественных местах;</w:t>
      </w:r>
      <w:r w:rsidRPr="00EC363C">
        <w:rPr>
          <w:rFonts w:ascii="inherit" w:eastAsia="Times New Roman" w:hAnsi="inherit" w:cs="Arial"/>
          <w:color w:val="000000"/>
          <w:sz w:val="24"/>
          <w:szCs w:val="24"/>
          <w:lang w:eastAsia="ru-RU"/>
        </w:rPr>
        <w:br/>
        <w:t>– соблюдать требования пожарной безопасности;</w:t>
      </w:r>
      <w:r w:rsidRPr="00EC363C">
        <w:rPr>
          <w:rFonts w:ascii="inherit" w:eastAsia="Times New Roman" w:hAnsi="inherit" w:cs="Arial"/>
          <w:color w:val="000000"/>
          <w:sz w:val="24"/>
          <w:szCs w:val="24"/>
          <w:lang w:eastAsia="ru-RU"/>
        </w:rPr>
        <w:br/>
        <w:t>– соблюдать санитарно-противоэпидемиологический режим;</w:t>
      </w:r>
      <w:r w:rsidRPr="00EC363C">
        <w:rPr>
          <w:rFonts w:ascii="inherit" w:eastAsia="Times New Roman" w:hAnsi="inherit" w:cs="Arial"/>
          <w:color w:val="000000"/>
          <w:sz w:val="24"/>
          <w:szCs w:val="24"/>
          <w:lang w:eastAsia="ru-RU"/>
        </w:rPr>
        <w:br/>
        <w:t>– соблюдать установленный в учреждении регламент работы, выполнять предписания лечащего врача; сотрудничать с врачом на всех этапах оказания медицинской помощи; проявлять доброжелательное и вежливое отношение к другим пациентам;</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 уважительно относиться к медицинским работникам и другим лицам, участвующим в оказании медицинской помощи;</w:t>
      </w:r>
      <w:r w:rsidRPr="00EC363C">
        <w:rPr>
          <w:rFonts w:ascii="inherit" w:eastAsia="Times New Roman" w:hAnsi="inherit" w:cs="Arial"/>
          <w:color w:val="000000"/>
          <w:sz w:val="24"/>
          <w:szCs w:val="24"/>
          <w:lang w:eastAsia="ru-RU"/>
        </w:rPr>
        <w:br/>
        <w:t>– 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r w:rsidRPr="00EC363C">
        <w:rPr>
          <w:rFonts w:ascii="inherit" w:eastAsia="Times New Roman" w:hAnsi="inherit" w:cs="Arial"/>
          <w:color w:val="000000"/>
          <w:sz w:val="24"/>
          <w:szCs w:val="24"/>
          <w:lang w:eastAsia="ru-RU"/>
        </w:rPr>
        <w:br/>
        <w:t>–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EC363C">
        <w:rPr>
          <w:rFonts w:ascii="inherit" w:eastAsia="Times New Roman" w:hAnsi="inherit" w:cs="Arial"/>
          <w:color w:val="000000"/>
          <w:sz w:val="24"/>
          <w:szCs w:val="24"/>
          <w:lang w:eastAsia="ru-RU"/>
        </w:rPr>
        <w:br/>
        <w:t>– бережно относиться к имуществу организации;</w:t>
      </w:r>
      <w:r w:rsidRPr="00EC363C">
        <w:rPr>
          <w:rFonts w:ascii="inherit" w:eastAsia="Times New Roman" w:hAnsi="inherit" w:cs="Arial"/>
          <w:color w:val="000000"/>
          <w:sz w:val="24"/>
          <w:szCs w:val="24"/>
          <w:lang w:eastAsia="ru-RU"/>
        </w:rPr>
        <w:br/>
        <w:t>–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lastRenderedPageBreak/>
        <w:t>– соблюдать очередность, пропускать лиц, имеющих право на внеочередное обслуживание в соответствии с Законодательством РФ;</w:t>
      </w:r>
      <w:r w:rsidRPr="00EC363C">
        <w:rPr>
          <w:rFonts w:ascii="inherit" w:eastAsia="Times New Roman" w:hAnsi="inherit" w:cs="Arial"/>
          <w:color w:val="000000"/>
          <w:sz w:val="24"/>
          <w:szCs w:val="24"/>
          <w:lang w:eastAsia="ru-RU"/>
        </w:rPr>
        <w:br/>
        <w:t>– соблюдать правила запрета курения в медицинском учреждении и на прилегающей территории, не распивать спиртные напитки, не употреблять наркотические, психотропные и токсические вещества;</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 xml:space="preserve">– при амбулаторном лечении (обследовании) </w:t>
      </w:r>
      <w:proofErr w:type="gramStart"/>
      <w:r w:rsidRPr="00EC363C">
        <w:rPr>
          <w:rFonts w:ascii="inherit" w:eastAsia="Times New Roman" w:hAnsi="inherit" w:cs="Arial"/>
          <w:color w:val="000000"/>
          <w:sz w:val="24"/>
          <w:szCs w:val="24"/>
          <w:lang w:eastAsia="ru-RU"/>
        </w:rPr>
        <w:t>пациент,  обязан</w:t>
      </w:r>
      <w:proofErr w:type="gramEnd"/>
      <w:r w:rsidRPr="00EC363C">
        <w:rPr>
          <w:rFonts w:ascii="inherit" w:eastAsia="Times New Roman" w:hAnsi="inherit" w:cs="Arial"/>
          <w:color w:val="000000"/>
          <w:sz w:val="24"/>
          <w:szCs w:val="24"/>
          <w:lang w:eastAsia="ru-RU"/>
        </w:rPr>
        <w:t>: являться на прием к врачу в назначенные дни и часы; соблюдать лечебно-охранительный режим, предписанный лечащим врачом. Неявка на приём в назначенный день считается нарушением поликлинического режима</w:t>
      </w:r>
    </w:p>
    <w:p w:rsidR="00EC363C" w:rsidRPr="00EC363C" w:rsidRDefault="00EC363C" w:rsidP="00EC363C">
      <w:pPr>
        <w:shd w:val="clear" w:color="auto" w:fill="FFFFFF"/>
        <w:spacing w:after="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b/>
          <w:bCs/>
          <w:color w:val="000000"/>
          <w:sz w:val="24"/>
          <w:szCs w:val="24"/>
          <w:bdr w:val="none" w:sz="0" w:space="0" w:color="auto" w:frame="1"/>
          <w:lang w:eastAsia="ru-RU"/>
        </w:rPr>
        <w:t>5. Порядок разрешения спорных ситуаций между пациентом и поликлиникой</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В случае нарушения прав пациента он (его законный представитель) может обращаться с обращением (жалобой) непосредственно к руководителю или иному должностному лицу организации здравоохранения, в которой ему оказывается медицинская помощь.</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4.1. Обращение (жалоба) направляется в письменном или электронном виде на имя главного врача ГБУЗ СО «Березовская ЦГБ» Кан Станислава Александровича.</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Обращение (жалоба) должно содержать конкретную информацию, вопросы и четко сформулированные требования, подпись гражданина с указанием фамилии, имени, отчества, данные о месте жительства, контактный телефон.</w:t>
      </w:r>
    </w:p>
    <w:p w:rsidR="00EC363C" w:rsidRPr="00EC363C" w:rsidRDefault="00EC363C" w:rsidP="00EC363C">
      <w:pPr>
        <w:shd w:val="clear" w:color="auto" w:fill="FFFFFF"/>
        <w:spacing w:after="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При наличии подтверждающих документов они должны быть приложены. В случае, если обстоятельства дела требуют немедленного и неординарного реагирования на ситуацию, жалоба может быть направлена сразу в несколько инстанций.</w:t>
      </w:r>
      <w:r w:rsidRPr="00EC363C">
        <w:rPr>
          <w:rFonts w:ascii="inherit" w:eastAsia="Times New Roman" w:hAnsi="inherit" w:cs="Arial"/>
          <w:color w:val="000000"/>
          <w:sz w:val="24"/>
          <w:szCs w:val="24"/>
          <w:lang w:eastAsia="ru-RU"/>
        </w:rPr>
        <w:br/>
        <w:t>Ответ пациенту на жалобу предоставляется в письменном виде в сроки, установленные законодательством Российской Федерации.</w:t>
      </w:r>
      <w:r w:rsidRPr="00EC363C">
        <w:rPr>
          <w:rFonts w:ascii="inherit" w:eastAsia="Times New Roman" w:hAnsi="inherit" w:cs="Arial"/>
          <w:color w:val="000000"/>
          <w:sz w:val="24"/>
          <w:szCs w:val="24"/>
          <w:lang w:eastAsia="ru-RU"/>
        </w:rPr>
        <w:br/>
        <w:t>В спорных случаях пациент имеет право обращаться в вышестоящий орган – </w:t>
      </w:r>
      <w:r w:rsidRPr="00EC363C">
        <w:rPr>
          <w:rFonts w:ascii="inherit" w:eastAsia="Times New Roman" w:hAnsi="inherit" w:cs="Arial"/>
          <w:b/>
          <w:bCs/>
          <w:color w:val="000000"/>
          <w:sz w:val="24"/>
          <w:szCs w:val="24"/>
          <w:bdr w:val="none" w:sz="0" w:space="0" w:color="auto" w:frame="1"/>
          <w:lang w:eastAsia="ru-RU"/>
        </w:rPr>
        <w:t>Министерство здравоохранения Свердловской области, телефон: </w:t>
      </w:r>
      <w:r w:rsidRPr="00EC363C">
        <w:rPr>
          <w:rFonts w:ascii="inherit" w:eastAsia="Times New Roman" w:hAnsi="inherit" w:cs="Arial"/>
          <w:color w:val="000000"/>
          <w:sz w:val="24"/>
          <w:szCs w:val="24"/>
          <w:lang w:eastAsia="ru-RU"/>
        </w:rPr>
        <w:t>+7 (343) 312-00-03</w:t>
      </w:r>
      <w:r w:rsidRPr="00EC363C">
        <w:rPr>
          <w:rFonts w:ascii="inherit" w:eastAsia="Times New Roman" w:hAnsi="inherit" w:cs="Arial"/>
          <w:b/>
          <w:bCs/>
          <w:color w:val="000000"/>
          <w:sz w:val="24"/>
          <w:szCs w:val="24"/>
          <w:bdr w:val="none" w:sz="0" w:space="0" w:color="auto" w:frame="1"/>
          <w:lang w:eastAsia="ru-RU"/>
        </w:rPr>
        <w:t>, адрес электронной почты: </w:t>
      </w:r>
      <w:hyperlink r:id="rId5" w:history="1">
        <w:r w:rsidRPr="00EC363C">
          <w:rPr>
            <w:rFonts w:ascii="inherit" w:eastAsia="Times New Roman" w:hAnsi="inherit" w:cs="Arial"/>
            <w:b/>
            <w:bCs/>
            <w:color w:val="1E73BE"/>
            <w:sz w:val="24"/>
            <w:szCs w:val="24"/>
            <w:bdr w:val="none" w:sz="0" w:space="0" w:color="auto" w:frame="1"/>
            <w:lang w:eastAsia="ru-RU"/>
          </w:rPr>
          <w:t>minzdrav@gov66.ru</w:t>
        </w:r>
      </w:hyperlink>
      <w:r w:rsidRPr="00EC363C">
        <w:rPr>
          <w:rFonts w:ascii="inherit" w:eastAsia="Times New Roman" w:hAnsi="inherit" w:cs="Arial"/>
          <w:b/>
          <w:bCs/>
          <w:color w:val="000000"/>
          <w:sz w:val="24"/>
          <w:szCs w:val="24"/>
          <w:bdr w:val="none" w:sz="0" w:space="0" w:color="auto" w:frame="1"/>
          <w:lang w:eastAsia="ru-RU"/>
        </w:rPr>
        <w:t> или суд в порядке, установленном законодательством Российской</w:t>
      </w:r>
      <w:r w:rsidRPr="00EC363C">
        <w:rPr>
          <w:rFonts w:ascii="inherit" w:eastAsia="Times New Roman" w:hAnsi="inherit" w:cs="Arial"/>
          <w:color w:val="000000"/>
          <w:sz w:val="24"/>
          <w:szCs w:val="24"/>
          <w:lang w:eastAsia="ru-RU"/>
        </w:rPr>
        <w:t> </w:t>
      </w:r>
      <w:r w:rsidRPr="00EC363C">
        <w:rPr>
          <w:rFonts w:ascii="inherit" w:eastAsia="Times New Roman" w:hAnsi="inherit" w:cs="Arial"/>
          <w:b/>
          <w:bCs/>
          <w:color w:val="000000"/>
          <w:sz w:val="24"/>
          <w:szCs w:val="24"/>
          <w:bdr w:val="none" w:sz="0" w:space="0" w:color="auto" w:frame="1"/>
          <w:lang w:eastAsia="ru-RU"/>
        </w:rPr>
        <w:t>Федерации.</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4.2. При личном приеме гражданин предъявляет документ, удостоверяющий его личность. Содержание устного обращения заносится в журнал обращений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обращений граждан. В остальных случаях дается письменный ответ по существу поставленных в обращении вопросов.</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4.3. Письменное обращение, принятое в ходе личного приема, подлежит регистрации и рассмотрению в порядке, установленном Федеральным законом.</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4.4.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 xml:space="preserve">4.5. 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имя, отчество соответствующего должностного лица, либо должность соответствующего </w:t>
      </w:r>
      <w:r w:rsidRPr="00EC363C">
        <w:rPr>
          <w:rFonts w:ascii="inherit" w:eastAsia="Times New Roman" w:hAnsi="inherit" w:cs="Arial"/>
          <w:color w:val="000000"/>
          <w:sz w:val="24"/>
          <w:szCs w:val="24"/>
          <w:lang w:eastAsia="ru-RU"/>
        </w:rPr>
        <w:lastRenderedPageBreak/>
        <w:t>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4.6. В случае необходимости в подтверждение своих доводов гражданин прилагает к письменному обращению документы и материалы либо их копии.</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4.7. Письменное обращение, поступившее в администрацию ГБУЗ СО «Березовская ЦГБ», рассматривается в течение 30 дней со дня его регистрации в порядке, установленном Федеральным законом.</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4.8. Ответ на письменное обращение, поступившее в администрацию поликлиники, направляется по почтовому адресу или электронной почте, указанным в обращении. В отдельных случаях, ответ на обращение может быть дан по телефону, указанному в обращении.</w:t>
      </w:r>
    </w:p>
    <w:p w:rsidR="00EC363C" w:rsidRPr="00EC363C" w:rsidRDefault="00EC363C" w:rsidP="00EC363C">
      <w:pPr>
        <w:shd w:val="clear" w:color="auto" w:fill="FFFFFF"/>
        <w:spacing w:after="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b/>
          <w:bCs/>
          <w:color w:val="000000"/>
          <w:sz w:val="24"/>
          <w:szCs w:val="24"/>
          <w:bdr w:val="none" w:sz="0" w:space="0" w:color="auto" w:frame="1"/>
          <w:lang w:eastAsia="ru-RU"/>
        </w:rPr>
        <w:t>5. Порядок получения информации о состоянии здоровья пациента</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5.1.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организации здравоохранения.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5.2. 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а в отношении пациентов, по состоянию здоровья неспособных принять осознанное решение, – супругу, супруге, а при его (ее) отсутствии – близким родственникам.</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5.3. В случае отказа пациента от получения информации о состоянии своего здоровья делается соответствующая запись в медицинской документации.</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5.4.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w:t>
      </w:r>
    </w:p>
    <w:p w:rsidR="00EC363C" w:rsidRPr="00EC363C" w:rsidRDefault="00EC363C" w:rsidP="00EC363C">
      <w:pPr>
        <w:shd w:val="clear" w:color="auto" w:fill="FFFFFF"/>
        <w:spacing w:after="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b/>
          <w:bCs/>
          <w:color w:val="000000"/>
          <w:sz w:val="24"/>
          <w:szCs w:val="24"/>
          <w:bdr w:val="none" w:sz="0" w:space="0" w:color="auto" w:frame="1"/>
          <w:lang w:eastAsia="ru-RU"/>
        </w:rPr>
        <w:t>6. Порядок выдачи справок, выписок из медицинской документации пациенту или другим лицам.</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6.1. Порядок выдачи документов, удостоверяющих временную нетрудоспособность, а также выписок из медицинской документации утверждается Министерством здравоохранения Российской Федерации.</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 xml:space="preserve">6.2. Документами, удостоверяющими временную нетрудоспособность больного, являются установленной формы листок нетрудоспособности или справка о временной нетрудоспособности (Форма 095-у – для учащихся). Документы, удостоверяющие временную нетрудоспособность, а также выписки из медицинской документации </w:t>
      </w:r>
      <w:r w:rsidRPr="00EC363C">
        <w:rPr>
          <w:rFonts w:ascii="inherit" w:eastAsia="Times New Roman" w:hAnsi="inherit" w:cs="Arial"/>
          <w:color w:val="000000"/>
          <w:sz w:val="24"/>
          <w:szCs w:val="24"/>
          <w:lang w:eastAsia="ru-RU"/>
        </w:rPr>
        <w:lastRenderedPageBreak/>
        <w:t>выдаются лечащим врачом. Выдача и продление листка нетрудоспособности осуществляются врачом после личного осмотра и подтверждаются записью в амбулаторной карте, обосновывающей временное освобождение от работы. В случае заболевания учащихся, студентов средних, специальных и высших учебных заведений для освобождения их от учебы выдается справка установленной формы.</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6.3. За необоснованную выдачу, неправильное оформление листка нетрудоспособности (справки) врачи, которым предоставлено право их выдачи, привлекаются к ответственности в установленном законодательством порядке.</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6.4. Полученные пациентом листки нетрудоспособности и справки о временной нетрудоспособности должны быть заверены печатями установленного образца.</w:t>
      </w:r>
    </w:p>
    <w:p w:rsidR="00EC363C" w:rsidRPr="00EC363C" w:rsidRDefault="00EC363C" w:rsidP="00EC363C">
      <w:pPr>
        <w:shd w:val="clear" w:color="auto" w:fill="FFFFFF"/>
        <w:spacing w:after="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b/>
          <w:bCs/>
          <w:color w:val="000000"/>
          <w:sz w:val="24"/>
          <w:szCs w:val="24"/>
          <w:bdr w:val="none" w:sz="0" w:space="0" w:color="auto" w:frame="1"/>
          <w:lang w:eastAsia="ru-RU"/>
        </w:rPr>
        <w:t>7. Особенности внутреннего распорядка ГБУЗ СО «Березовская ЦГБ» при оказании стационарной медицинской помощи</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7.1. В стационар госпитализируются пациенты, нуждающиеся в квалифицированном обследовании и стационарном лечении по направлению врачей подразделений амбулаторно-поликлинической службы, бригады скорой медицинской помощи. По экстренным показаниям возможна госпитализация пациентов в порядке самообращения без направления.</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7.2. Прием пациентов, поступающих в стационар, осуществляется в приемном отделении. При поступлении в стационар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амбулаторной карты. На госпитализируемых больных заводится соответствующая медицинская документация. Пациент сопровождается медицинским персоналом в стационар.</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7.3. В случае отказа от госпитализации, заведующий стационаром в журнале отказов от госпитализации делает запись о причинах отказа.</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 xml:space="preserve">7.4. При стационарном лечении пациент может пользоваться личным бельем, одеждой и обувью, принимать посетителей в установленные часы и специально отведенном месте, за исключением периода карантина, </w:t>
      </w:r>
      <w:proofErr w:type="gramStart"/>
      <w:r w:rsidRPr="00EC363C">
        <w:rPr>
          <w:rFonts w:ascii="inherit" w:eastAsia="Times New Roman" w:hAnsi="inherit" w:cs="Arial"/>
          <w:color w:val="000000"/>
          <w:sz w:val="24"/>
          <w:szCs w:val="24"/>
          <w:lang w:eastAsia="ru-RU"/>
        </w:rPr>
        <w:t>и</w:t>
      </w:r>
      <w:proofErr w:type="gramEnd"/>
      <w:r w:rsidRPr="00EC363C">
        <w:rPr>
          <w:rFonts w:ascii="inherit" w:eastAsia="Times New Roman" w:hAnsi="inherit" w:cs="Arial"/>
          <w:color w:val="000000"/>
          <w:sz w:val="24"/>
          <w:szCs w:val="24"/>
          <w:lang w:eastAsia="ru-RU"/>
        </w:rPr>
        <w:t xml:space="preserve"> если это не противоречит санитарно-эпидемиологическому режиму. Посещение пациентов, находящихся на строгом постельном режиме, допускается при условии наличия сменной обуви, халата и пропуска, оформленного лечащим (дежурным) врачом. Ассортимент продуктовых передач должен соответствовать назначенной диете.</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7.5. 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душ, санузел); соблюдать лечебно-охранительный режим, в том числе, предписанный лечащим врачом; своевременно ставить в известность дежурный медицинский персонал об ухудшении состояния здоровья.</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7.6. Самовольный уход пациента из стационара расценивается как отказ от медицинской помощи с соответствующими последствиями, за которые организация ответственности не несет.</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lastRenderedPageBreak/>
        <w:t>7.7. Выписка пациентов производится лечащим врачом по согласованию с заведующим отделением стационара.</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7.8. Нарушение Правил внутреннего распорядка, лечебно-охранительного, санитарно-противоэпидемиологического режимов и санитарно-гигиенических норм влечет за собой:</w:t>
      </w:r>
    </w:p>
    <w:p w:rsidR="00EC363C" w:rsidRPr="00EC363C" w:rsidRDefault="00EC363C" w:rsidP="00EC363C">
      <w:pPr>
        <w:numPr>
          <w:ilvl w:val="0"/>
          <w:numId w:val="2"/>
        </w:numPr>
        <w:shd w:val="clear" w:color="auto" w:fill="FFFFFF"/>
        <w:spacing w:after="0" w:line="240" w:lineRule="auto"/>
        <w:ind w:left="300"/>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 досрочную выписку из стационара;</w:t>
      </w:r>
    </w:p>
    <w:p w:rsidR="00EC363C" w:rsidRPr="00EC363C" w:rsidRDefault="00EC363C" w:rsidP="00EC363C">
      <w:pPr>
        <w:numPr>
          <w:ilvl w:val="0"/>
          <w:numId w:val="2"/>
        </w:numPr>
        <w:shd w:val="clear" w:color="auto" w:fill="FFFFFF"/>
        <w:spacing w:after="0" w:line="240" w:lineRule="auto"/>
        <w:ind w:left="300"/>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·отметку в листке нетрудоспособности о нарушении режима</w:t>
      </w:r>
    </w:p>
    <w:p w:rsidR="00EC363C" w:rsidRPr="00EC363C" w:rsidRDefault="00EC363C" w:rsidP="00EC363C">
      <w:pPr>
        <w:shd w:val="clear" w:color="auto" w:fill="FFFFFF"/>
        <w:spacing w:after="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b/>
          <w:bCs/>
          <w:color w:val="000000"/>
          <w:sz w:val="24"/>
          <w:szCs w:val="24"/>
          <w:bdr w:val="none" w:sz="0" w:space="0" w:color="auto" w:frame="1"/>
          <w:lang w:eastAsia="ru-RU"/>
        </w:rPr>
        <w:t>8. График работы подразделений амбулаторно-поликлинической службы и ее должностных лиц</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8.1. График работы подразделений и должностных лиц определяется правилами внутреннего трудового распорядка поликлиники с учетом ограничений, установленных Трудовым кодексом Российской Федерации.</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 xml:space="preserve">8.2. Режим работы </w:t>
      </w:r>
      <w:proofErr w:type="gramStart"/>
      <w:r w:rsidRPr="00EC363C">
        <w:rPr>
          <w:rFonts w:ascii="inherit" w:eastAsia="Times New Roman" w:hAnsi="inherit" w:cs="Arial"/>
          <w:color w:val="000000"/>
          <w:sz w:val="24"/>
          <w:szCs w:val="24"/>
          <w:lang w:eastAsia="ru-RU"/>
        </w:rPr>
        <w:t>подразделений  и</w:t>
      </w:r>
      <w:proofErr w:type="gramEnd"/>
      <w:r w:rsidRPr="00EC363C">
        <w:rPr>
          <w:rFonts w:ascii="inherit" w:eastAsia="Times New Roman" w:hAnsi="inherit" w:cs="Arial"/>
          <w:color w:val="000000"/>
          <w:sz w:val="24"/>
          <w:szCs w:val="24"/>
          <w:lang w:eastAsia="ru-RU"/>
        </w:rPr>
        <w:t xml:space="preserve">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8.3. Индивидуальные нормы нагрузки персонала (график работы)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 График и режим работы утверждаются главным врачом.</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8.4. Прием населения (пациентов, их родственников или их законных представителей) главным врачом или заведующими осуществляется в установленные часы приема. Информацию о часах приема можно узнать в справочном окне или на информационных стендах.</w:t>
      </w:r>
    </w:p>
    <w:p w:rsidR="00EC363C" w:rsidRPr="00EC363C" w:rsidRDefault="00EC363C" w:rsidP="00EC363C">
      <w:pPr>
        <w:shd w:val="clear" w:color="auto" w:fill="FFFFFF"/>
        <w:spacing w:after="360" w:line="240" w:lineRule="auto"/>
        <w:textAlignment w:val="baseline"/>
        <w:rPr>
          <w:rFonts w:ascii="inherit" w:eastAsia="Times New Roman" w:hAnsi="inherit" w:cs="Arial"/>
          <w:color w:val="000000"/>
          <w:sz w:val="24"/>
          <w:szCs w:val="24"/>
          <w:lang w:eastAsia="ru-RU"/>
        </w:rPr>
      </w:pPr>
      <w:r w:rsidRPr="00EC363C">
        <w:rPr>
          <w:rFonts w:ascii="inherit" w:eastAsia="Times New Roman" w:hAnsi="inherit" w:cs="Arial"/>
          <w:color w:val="000000"/>
          <w:sz w:val="24"/>
          <w:szCs w:val="24"/>
          <w:lang w:eastAsia="ru-RU"/>
        </w:rPr>
        <w:t>8.5. Регламент работы поликлиники утверждается главным врачом</w:t>
      </w:r>
    </w:p>
    <w:p w:rsidR="002C6D21" w:rsidRDefault="002C6D21">
      <w:bookmarkStart w:id="0" w:name="_GoBack"/>
      <w:bookmarkEnd w:id="0"/>
    </w:p>
    <w:sectPr w:rsidR="002C6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F65F5"/>
    <w:multiLevelType w:val="multilevel"/>
    <w:tmpl w:val="45AAF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EB7A82"/>
    <w:multiLevelType w:val="multilevel"/>
    <w:tmpl w:val="6026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03EDE"/>
    <w:multiLevelType w:val="multilevel"/>
    <w:tmpl w:val="FCBA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D0991"/>
    <w:multiLevelType w:val="multilevel"/>
    <w:tmpl w:val="4CB4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54"/>
    <w:rsid w:val="002C6D21"/>
    <w:rsid w:val="00587454"/>
    <w:rsid w:val="00EC3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4A4F"/>
  <w15:chartTrackingRefBased/>
  <w15:docId w15:val="{3904995B-CB3A-412A-976B-D28A221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C36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363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C3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363C"/>
    <w:rPr>
      <w:b/>
      <w:bCs/>
    </w:rPr>
  </w:style>
  <w:style w:type="character" w:styleId="a5">
    <w:name w:val="Hyperlink"/>
    <w:basedOn w:val="a0"/>
    <w:uiPriority w:val="99"/>
    <w:semiHidden/>
    <w:unhideWhenUsed/>
    <w:rsid w:val="00EC3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6972">
      <w:bodyDiv w:val="1"/>
      <w:marLeft w:val="0"/>
      <w:marRight w:val="0"/>
      <w:marTop w:val="0"/>
      <w:marBottom w:val="0"/>
      <w:divBdr>
        <w:top w:val="none" w:sz="0" w:space="0" w:color="auto"/>
        <w:left w:val="none" w:sz="0" w:space="0" w:color="auto"/>
        <w:bottom w:val="none" w:sz="0" w:space="0" w:color="auto"/>
        <w:right w:val="none" w:sz="0" w:space="0" w:color="auto"/>
      </w:divBdr>
      <w:divsChild>
        <w:div w:id="426460900">
          <w:marLeft w:val="0"/>
          <w:marRight w:val="0"/>
          <w:marTop w:val="0"/>
          <w:marBottom w:val="0"/>
          <w:divBdr>
            <w:top w:val="none" w:sz="0" w:space="0" w:color="auto"/>
            <w:left w:val="none" w:sz="0" w:space="0" w:color="auto"/>
            <w:bottom w:val="none" w:sz="0" w:space="0" w:color="auto"/>
            <w:right w:val="none" w:sz="0" w:space="0" w:color="auto"/>
          </w:divBdr>
          <w:divsChild>
            <w:div w:id="456140873">
              <w:marLeft w:val="0"/>
              <w:marRight w:val="0"/>
              <w:marTop w:val="0"/>
              <w:marBottom w:val="0"/>
              <w:divBdr>
                <w:top w:val="none" w:sz="0" w:space="0" w:color="auto"/>
                <w:left w:val="none" w:sz="0" w:space="0" w:color="auto"/>
                <w:bottom w:val="none" w:sz="0" w:space="0" w:color="auto"/>
                <w:right w:val="none" w:sz="0" w:space="0" w:color="auto"/>
              </w:divBdr>
              <w:divsChild>
                <w:div w:id="1602297345">
                  <w:marLeft w:val="0"/>
                  <w:marRight w:val="0"/>
                  <w:marTop w:val="0"/>
                  <w:marBottom w:val="0"/>
                  <w:divBdr>
                    <w:top w:val="none" w:sz="0" w:space="0" w:color="auto"/>
                    <w:left w:val="none" w:sz="0" w:space="0" w:color="auto"/>
                    <w:bottom w:val="none" w:sz="0" w:space="0" w:color="auto"/>
                    <w:right w:val="none" w:sz="0" w:space="0" w:color="auto"/>
                  </w:divBdr>
                  <w:divsChild>
                    <w:div w:id="620452025">
                      <w:marLeft w:val="0"/>
                      <w:marRight w:val="0"/>
                      <w:marTop w:val="0"/>
                      <w:marBottom w:val="0"/>
                      <w:divBdr>
                        <w:top w:val="none" w:sz="0" w:space="0" w:color="auto"/>
                        <w:left w:val="none" w:sz="0" w:space="0" w:color="auto"/>
                        <w:bottom w:val="none" w:sz="0" w:space="0" w:color="auto"/>
                        <w:right w:val="none" w:sz="0" w:space="0" w:color="auto"/>
                      </w:divBdr>
                      <w:divsChild>
                        <w:div w:id="944843560">
                          <w:marLeft w:val="0"/>
                          <w:marRight w:val="0"/>
                          <w:marTop w:val="0"/>
                          <w:marBottom w:val="0"/>
                          <w:divBdr>
                            <w:top w:val="none" w:sz="0" w:space="0" w:color="auto"/>
                            <w:left w:val="none" w:sz="0" w:space="0" w:color="auto"/>
                            <w:bottom w:val="none" w:sz="0" w:space="0" w:color="auto"/>
                            <w:right w:val="none" w:sz="0" w:space="0" w:color="auto"/>
                          </w:divBdr>
                          <w:divsChild>
                            <w:div w:id="515851220">
                              <w:marLeft w:val="0"/>
                              <w:marRight w:val="0"/>
                              <w:marTop w:val="0"/>
                              <w:marBottom w:val="0"/>
                              <w:divBdr>
                                <w:top w:val="single" w:sz="6" w:space="0" w:color="CCCCCC"/>
                                <w:left w:val="single" w:sz="6" w:space="0" w:color="CCCCCC"/>
                                <w:bottom w:val="single" w:sz="6" w:space="0" w:color="CCCCCC"/>
                                <w:right w:val="single" w:sz="6" w:space="0" w:color="CCCCCC"/>
                              </w:divBdr>
                              <w:divsChild>
                                <w:div w:id="20122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1530">
                      <w:marLeft w:val="0"/>
                      <w:marRight w:val="0"/>
                      <w:marTop w:val="0"/>
                      <w:marBottom w:val="0"/>
                      <w:divBdr>
                        <w:top w:val="none" w:sz="0" w:space="0" w:color="auto"/>
                        <w:left w:val="none" w:sz="0" w:space="0" w:color="auto"/>
                        <w:bottom w:val="none" w:sz="0" w:space="0" w:color="auto"/>
                        <w:right w:val="none" w:sz="0" w:space="0" w:color="auto"/>
                      </w:divBdr>
                      <w:divsChild>
                        <w:div w:id="1342901892">
                          <w:marLeft w:val="0"/>
                          <w:marRight w:val="0"/>
                          <w:marTop w:val="0"/>
                          <w:marBottom w:val="0"/>
                          <w:divBdr>
                            <w:top w:val="none" w:sz="0" w:space="0" w:color="auto"/>
                            <w:left w:val="none" w:sz="0" w:space="0" w:color="auto"/>
                            <w:bottom w:val="none" w:sz="0" w:space="0" w:color="auto"/>
                            <w:right w:val="none" w:sz="0" w:space="0" w:color="auto"/>
                          </w:divBdr>
                          <w:divsChild>
                            <w:div w:id="625429188">
                              <w:marLeft w:val="0"/>
                              <w:marRight w:val="0"/>
                              <w:marTop w:val="0"/>
                              <w:marBottom w:val="0"/>
                              <w:divBdr>
                                <w:top w:val="none" w:sz="0" w:space="0" w:color="auto"/>
                                <w:left w:val="none" w:sz="0" w:space="0" w:color="auto"/>
                                <w:bottom w:val="none" w:sz="0" w:space="0" w:color="auto"/>
                                <w:right w:val="none" w:sz="0" w:space="0" w:color="auto"/>
                              </w:divBdr>
                              <w:divsChild>
                                <w:div w:id="267587627">
                                  <w:marLeft w:val="0"/>
                                  <w:marRight w:val="0"/>
                                  <w:marTop w:val="0"/>
                                  <w:marBottom w:val="0"/>
                                  <w:divBdr>
                                    <w:top w:val="none" w:sz="0" w:space="0" w:color="auto"/>
                                    <w:left w:val="none" w:sz="0" w:space="0" w:color="auto"/>
                                    <w:bottom w:val="none" w:sz="0" w:space="0" w:color="auto"/>
                                    <w:right w:val="none" w:sz="0" w:space="0" w:color="auto"/>
                                  </w:divBdr>
                                </w:div>
                                <w:div w:id="589706373">
                                  <w:marLeft w:val="0"/>
                                  <w:marRight w:val="0"/>
                                  <w:marTop w:val="0"/>
                                  <w:marBottom w:val="0"/>
                                  <w:divBdr>
                                    <w:top w:val="none" w:sz="0" w:space="0" w:color="auto"/>
                                    <w:left w:val="none" w:sz="0" w:space="0" w:color="auto"/>
                                    <w:bottom w:val="none" w:sz="0" w:space="0" w:color="auto"/>
                                    <w:right w:val="none" w:sz="0" w:space="0" w:color="auto"/>
                                  </w:divBdr>
                                  <w:divsChild>
                                    <w:div w:id="182549724">
                                      <w:marLeft w:val="0"/>
                                      <w:marRight w:val="0"/>
                                      <w:marTop w:val="0"/>
                                      <w:marBottom w:val="0"/>
                                      <w:divBdr>
                                        <w:top w:val="none" w:sz="0" w:space="0" w:color="auto"/>
                                        <w:left w:val="none" w:sz="0" w:space="0" w:color="auto"/>
                                        <w:bottom w:val="none" w:sz="0" w:space="0" w:color="auto"/>
                                        <w:right w:val="none" w:sz="0" w:space="0" w:color="auto"/>
                                      </w:divBdr>
                                    </w:div>
                                  </w:divsChild>
                                </w:div>
                                <w:div w:id="1462073281">
                                  <w:marLeft w:val="0"/>
                                  <w:marRight w:val="0"/>
                                  <w:marTop w:val="0"/>
                                  <w:marBottom w:val="0"/>
                                  <w:divBdr>
                                    <w:top w:val="none" w:sz="0" w:space="0" w:color="auto"/>
                                    <w:left w:val="none" w:sz="0" w:space="0" w:color="auto"/>
                                    <w:bottom w:val="none" w:sz="0" w:space="0" w:color="auto"/>
                                    <w:right w:val="none" w:sz="0" w:space="0" w:color="auto"/>
                                  </w:divBdr>
                                  <w:divsChild>
                                    <w:div w:id="1647855123">
                                      <w:marLeft w:val="0"/>
                                      <w:marRight w:val="0"/>
                                      <w:marTop w:val="0"/>
                                      <w:marBottom w:val="0"/>
                                      <w:divBdr>
                                        <w:top w:val="none" w:sz="0" w:space="0" w:color="auto"/>
                                        <w:left w:val="none" w:sz="0" w:space="0" w:color="auto"/>
                                        <w:bottom w:val="none" w:sz="0" w:space="0" w:color="auto"/>
                                        <w:right w:val="none" w:sz="0" w:space="0" w:color="auto"/>
                                      </w:divBdr>
                                    </w:div>
                                  </w:divsChild>
                                </w:div>
                                <w:div w:id="857541764">
                                  <w:marLeft w:val="0"/>
                                  <w:marRight w:val="0"/>
                                  <w:marTop w:val="0"/>
                                  <w:marBottom w:val="0"/>
                                  <w:divBdr>
                                    <w:top w:val="none" w:sz="0" w:space="0" w:color="auto"/>
                                    <w:left w:val="none" w:sz="0" w:space="0" w:color="auto"/>
                                    <w:bottom w:val="none" w:sz="0" w:space="0" w:color="auto"/>
                                    <w:right w:val="none" w:sz="0" w:space="0" w:color="auto"/>
                                  </w:divBdr>
                                  <w:divsChild>
                                    <w:div w:id="16734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zdrav@gov6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2734</Words>
  <Characters>15585</Characters>
  <Application>Microsoft Office Word</Application>
  <DocSecurity>0</DocSecurity>
  <Lines>129</Lines>
  <Paragraphs>36</Paragraphs>
  <ScaleCrop>false</ScaleCrop>
  <Company>SPecialiST RePack</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2019-09-17T13:52:00Z</dcterms:created>
  <dcterms:modified xsi:type="dcterms:W3CDTF">2019-09-17T13:53:00Z</dcterms:modified>
</cp:coreProperties>
</file>