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Общий анализ крови (развернутый, включая количество тромбоцитов)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Специальной подготовки не требуется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Общий анализ мочи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 мочи по Нечипоренко</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Бактериологический посев мочи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Моча собирается в стерильную посуду так же, как для пробы Нечипоренко</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Двустаканная проба – для женщин или трехстаканная проба – для мужчин</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 мочи в ортостатической пробе (белок и эритроциты в моче до и после ортостатической нагрузки)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Проба Реберга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 мочи по Зимницкому</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w:t>
      </w:r>
      <w:r>
        <w:rPr>
          <w:rFonts w:ascii="Arial" w:hAnsi="Arial" w:cs="Arial"/>
          <w:color w:val="333333"/>
          <w:sz w:val="21"/>
          <w:szCs w:val="21"/>
        </w:rPr>
        <w:lastRenderedPageBreak/>
        <w:t>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Биохимический анализ крови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Иммуноэлектрофорез сыворотки крови и мочи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Собирается суточная моча, после чего утром сдается кровь из вены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Иммунологические анализы крови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Коагулологический анализ крови (исследование свертывающей системы)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 крови на мутации генов, связанные с поражением почек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Сдается кровь из вены; желательно, чтобы от последнего приема пищи прошло не менее 8 часов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Анализ крови на гормоны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Катехоламины (адреналин, норадреналин, дофамин) в моче</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Маркеры вирусных гепатитов и других инфекций</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Ультразвуковая допплерография (УЗДГ) сосудов почек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lastRenderedPageBreak/>
        <w:t>Экскреторная урография, Компьютерная томография (КТ) почек и мочевых путей</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КТ органов брюшной полости КТ поджелудочной железы КТ малого таза КТ почек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Содержимое двух ампул урографина 76% развести в 1.5 литрах кипяченой воды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Небольшими порциями выпить вечером накануне исследования 0.5 литра раствора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Утром в день исследования вместо завтрака выпить еще 0.5 литра раствора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Оставшиеся 0.5 литра (взять с собой) выпить за 30 мин и за 15 мин до исследования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Дополнительная подготовка к КТ малого таза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1.Не мочиться за 30-40 мин до исследования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Для женщин иметь при себе вагинальный тампон</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пациентов к рентгенологическому исследованию</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Рентгенологическое исследование желудка и двенадцатиперстной кишки (гастроскопия)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Рентгенологическое исследование толстой кишки (ирригография)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Рентгенологичекое исследование почек (экскреторная внутривенная урография)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lastRenderedPageBreak/>
        <w:t>Магнитнорезонансная томография (МРТ) почек и мочевых путей</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5"/>
          <w:rFonts w:ascii="Arial" w:hAnsi="Arial" w:cs="Arial"/>
          <w:color w:val="333333"/>
          <w:sz w:val="21"/>
          <w:szCs w:val="21"/>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пациентов к эндоскопическим методам исследования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1. Эзофагогастродуоденоскопия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2. Бронхоскопия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w:t>
      </w:r>
      <w:r>
        <w:rPr>
          <w:rFonts w:ascii="Arial" w:hAnsi="Arial" w:cs="Arial"/>
          <w:color w:val="333333"/>
          <w:sz w:val="21"/>
          <w:szCs w:val="21"/>
        </w:rPr>
        <w:lastRenderedPageBreak/>
        <w:t>средств с небольшим количеством воды. Не забудьте предупредить доктора о наличии аллергии и приеме лекарств.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3. Фиброколоноскопия</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УЗИ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УЗИ органов брюшной полости</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УЗИ органов малого таза (мочевой пузырь, матка, придатки у женщин)</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w:t>
      </w:r>
      <w:r>
        <w:rPr>
          <w:rFonts w:ascii="Arial" w:hAnsi="Arial" w:cs="Arial"/>
          <w:color w:val="333333"/>
          <w:sz w:val="21"/>
          <w:szCs w:val="21"/>
        </w:rPr>
        <w:lastRenderedPageBreak/>
        <w:t>(УЗИ при беременности) проводится при умеренно заполненном мочевом пузыре (выпить 2 стакана жидкости за 1 час до процедуры);</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УЗИ мочевого пузыря и простаты у мужчин</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Подготовка к УЗИ молочных желез</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Style w:val="a4"/>
          <w:rFonts w:ascii="Arial" w:hAnsi="Arial" w:cs="Arial"/>
          <w:color w:val="333333"/>
          <w:sz w:val="21"/>
          <w:szCs w:val="21"/>
        </w:rPr>
        <w:t>УЗИ щитовидной железы, УЗИ мошонки и УЗИ почек</w:t>
      </w:r>
    </w:p>
    <w:p w:rsidR="007E3A31" w:rsidRDefault="007E3A31" w:rsidP="007E3A31">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эти исследования не требуют специальной подготовки.</w:t>
      </w:r>
    </w:p>
    <w:p w:rsidR="00CF6961" w:rsidRDefault="00CF6961">
      <w:bookmarkStart w:id="0" w:name="_GoBack"/>
      <w:bookmarkEnd w:id="0"/>
    </w:p>
    <w:sectPr w:rsidR="00CF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B2"/>
    <w:rsid w:val="007E3A31"/>
    <w:rsid w:val="00B216B2"/>
    <w:rsid w:val="00CF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8E006-7F2D-4B1A-BAC2-2EEDC08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A31"/>
    <w:rPr>
      <w:b/>
      <w:bCs/>
    </w:rPr>
  </w:style>
  <w:style w:type="character" w:styleId="a5">
    <w:name w:val="Emphasis"/>
    <w:basedOn w:val="a0"/>
    <w:uiPriority w:val="20"/>
    <w:qFormat/>
    <w:rsid w:val="007E3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16002</Characters>
  <Application>Microsoft Office Word</Application>
  <DocSecurity>0</DocSecurity>
  <Lines>133</Lines>
  <Paragraphs>37</Paragraphs>
  <ScaleCrop>false</ScaleCrop>
  <Company>SPecialiST RePack</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2019-10-14T11:27:00Z</dcterms:created>
  <dcterms:modified xsi:type="dcterms:W3CDTF">2019-10-14T11:27:00Z</dcterms:modified>
</cp:coreProperties>
</file>