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D7" w:rsidRPr="00CE3ED7" w:rsidRDefault="00CE3ED7" w:rsidP="00CE3ED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color w:val="D64F4F"/>
          <w:sz w:val="38"/>
          <w:szCs w:val="38"/>
          <w:bdr w:val="none" w:sz="0" w:space="0" w:color="auto" w:frame="1"/>
          <w:lang w:eastAsia="ru-RU"/>
        </w:rPr>
        <w:t>Подготовка пациента к процедуре сдачи общего анализа крови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Между последним приемом пищи и сдачей крови на анализ должно пройти не менее 8 часов. Желательно за 1-2 дня до обследования исключить из рациона жирное, жареное и алкоголь. За час до взятия крови необходимо воздержаться от курения. Надо исключить факторы, влияющие на результаты исследований: физическое напряжение (бег, подъем по лестнице), эмоциональное возбуждение. Перед процедурой необходимо отдохнуть 10-15 минут, успокоиться.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CE3ED7" w:rsidRPr="00CE3ED7" w:rsidRDefault="00CE3ED7" w:rsidP="00CE3ED7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t>Подготовка пациента для сдачи крови на биохимический анализ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Рекомендуется сдавать кровь на биохимическое исследование натощак, последний прием пищи не менее чем за 10 часов до взятия крови. Необходимо воздержаться от употребления жирной, жареной, острой и копченой пищи за 2 дня до проведения анализа. Перед проведением процедуры следует отдохнуть в приемной 10-15 минут и успокоиться. Забор крови на биохимический анализ проводится медицинской сестрой процедурного кабинета.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CE3ED7" w:rsidRPr="00CE3ED7" w:rsidRDefault="00CE3ED7" w:rsidP="00CE3ED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t>Подготовка пациента и сбор мочи для общего анализа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 Сразу после сбора мочи плотно закройте контейнер завинчивающейся крышкой.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CE3ED7" w:rsidRPr="00CE3ED7" w:rsidRDefault="00CE3ED7" w:rsidP="00CE3ED7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t>Сбор суточной мочи для биохимического анализа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(+4 - +8) в 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емкости точно измерить, обязательно перемешать и сразу же отлить в небольшую баночку (не больше 5 мл). Эту баночку принести в лабораторию для исследования. Всю мочу приносить не надо. На направительном бланке нужно указать суточный объем мочи (диурез) в миллилитрах, например: "Диурез 1250 мл", напишите также рост и вес пациента.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CE3ED7" w:rsidRPr="00CE3ED7" w:rsidRDefault="00CE3ED7" w:rsidP="00CE3ED7">
      <w:pPr>
        <w:numPr>
          <w:ilvl w:val="0"/>
          <w:numId w:val="5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lastRenderedPageBreak/>
        <w:t>Инструкция по сбору мочи для бак.посева (сбор проводится только в стерильную посуду)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После тщательного туалета наружных половых органов собирается вся утренняя порция или средняя часть утренней порции мочи. Доставка анализа в бактериологическую лабораторию не позже 2-х часов от сбора мочи!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CE3ED7" w:rsidRPr="00CE3ED7" w:rsidRDefault="00CE3ED7" w:rsidP="00CE3ED7">
      <w:pPr>
        <w:numPr>
          <w:ilvl w:val="0"/>
          <w:numId w:val="6"/>
        </w:numPr>
        <w:spacing w:after="0" w:line="240" w:lineRule="auto"/>
        <w:ind w:left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t>Инструкция по сбору мокроты для пациента: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Исследование мокроты методом бактериоскопии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На ночь почистить зубы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Рано утром, сразу после подъема тщательно прополоскать полость рта, но не откашливаться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В комнате/кабинете сбора мокроты медицинской организации получить контейнер и выслушать инструкцию медработника о правилах сбора мокроты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Находясь в комнате/кабинете, сделать два глубоких вдоха, задерживая дыхание на несколько секунд и медленно выдыхая. Затем вдохнуть в третий раз и с силой выдохнуть воздух. Еще раз вдохнуть и резко откашляться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Поднести контейнер как можно ближе ко рту и аккуратно сплюнуть в него мокроту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При не удачной попытке, сбор мокроты повторить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Плотно закрыть контейнер крышкой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Передать контейнер медработнику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После процедуры тщательно вымыть руки с мылом</w:t>
      </w:r>
    </w:p>
    <w:p w:rsidR="00CE3ED7" w:rsidRPr="00CE3ED7" w:rsidRDefault="00CE3ED7" w:rsidP="00CE3ED7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Получить инструкцию от медработника о сборе последующих проб мокроты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Исследование мокроты методом посева (сбор мокроты проводится только в стерильную посуду/контейнер!)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На ночь почистить зубы.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Рано утром, сразу после подъема тщательно прополоскать полость рта, но не откашливаться.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В комнате/кабинете сбора мокроты медицинской организации получить контейнер и выслушать инструкцию медработника о правилах сбора мокроты.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Находясь в комнате/кабинете, сделать два глубоких вдоха, задерживая дыхание на несколько секунд и медленно выдыхая. Затем вдохнуть в третий раз и с силой выдохнуть воздух. Еще раз вдохнуть и резко откашляться.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Поднести контейнер как можно ближе ко рту и аккуратно сплюнуть в него мокроту.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При не удачной попытке, сбор мокроты повторить.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Плотно закрыть контейнер крышкой.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Передать контейнер медработнику.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После процедуры тщательно вымыть руки с мылом.</w:t>
      </w:r>
    </w:p>
    <w:p w:rsidR="00CE3ED7" w:rsidRPr="00CE3ED7" w:rsidRDefault="00CE3ED7" w:rsidP="00CE3ED7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Получить инструкцию от медработника о сборе последующих проб мокроты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Доставка анализа в бактериологическую лабораторию не позже 2-х часов от сбора мокроты.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CE3ED7" w:rsidRPr="00CE3ED7" w:rsidRDefault="00CE3ED7" w:rsidP="00CE3ED7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lastRenderedPageBreak/>
        <w:t>Подготовка к проведению рентгенологических исследований почек и моче-выводящих путей.</w:t>
      </w:r>
    </w:p>
    <w:p w:rsidR="00CE3ED7" w:rsidRPr="00CE3ED7" w:rsidRDefault="00CE3ED7" w:rsidP="00CE3ED7">
      <w:pPr>
        <w:numPr>
          <w:ilvl w:val="0"/>
          <w:numId w:val="9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Назначение за 2-3 дня до исследования диеты, исключающей пищу, богатую растительной клетчаткой и содержащей другие вещества, способствующие повышенному образованию газов. Необходимо исключить из питания свежий ржаной хлеб, картофель, бобовые, свежее молоко, свежие овощи и фрукты, фруктовые соки. При метеоризме по назначению врача больному дают активированный уголь.</w:t>
      </w:r>
    </w:p>
    <w:p w:rsidR="00CE3ED7" w:rsidRPr="00CE3ED7" w:rsidRDefault="00CE3ED7" w:rsidP="00CE3ED7">
      <w:pPr>
        <w:numPr>
          <w:ilvl w:val="0"/>
          <w:numId w:val="9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Проведение пробы на индивидуальную переносимость рентгеноконтрастного вещества за 12-24 ч до исследования.</w:t>
      </w:r>
    </w:p>
    <w:p w:rsidR="00CE3ED7" w:rsidRPr="00CE3ED7" w:rsidRDefault="00CE3ED7" w:rsidP="00CE3ED7">
      <w:pPr>
        <w:numPr>
          <w:ilvl w:val="0"/>
          <w:numId w:val="9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Ограничение приёма больным жидкости за 12-18 ч до исследования.</w:t>
      </w:r>
    </w:p>
    <w:p w:rsidR="00CE3ED7" w:rsidRPr="00CE3ED7" w:rsidRDefault="00CE3ED7" w:rsidP="00CE3ED7">
      <w:pPr>
        <w:numPr>
          <w:ilvl w:val="0"/>
          <w:numId w:val="9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Постановка очистительной клизмы (до получения «чистых» промывных вод) накануне вечером и утром за 2 ч до исследования.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Исследование проводят строго натощак. Рентгеноконтрастное вещество вводят пациенту непосредственно в рентгенологическом кабинете. Подготовка к проведению рентгенологических исследований органов дыхания не требуется.</w:t>
      </w:r>
    </w:p>
    <w:p w:rsidR="00CE3ED7" w:rsidRPr="00CE3ED7" w:rsidRDefault="00CE3ED7" w:rsidP="00CE3ED7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t>​​</w:t>
      </w:r>
    </w:p>
    <w:p w:rsidR="00CE3ED7" w:rsidRPr="00CE3ED7" w:rsidRDefault="00CE3ED7" w:rsidP="00CE3ED7">
      <w:pPr>
        <w:numPr>
          <w:ilvl w:val="0"/>
          <w:numId w:val="10"/>
        </w:numPr>
        <w:spacing w:after="0" w:line="240" w:lineRule="auto"/>
        <w:ind w:left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t>Подготовка пациента к проведению бронхоскопии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Бронхоскопия проводится для исследования нижних дыхательных путей. За 7-12 часов до проведения процедуры не следует принимать пищу. Перед бронхоскопией специалист делает рентген грудной клетки, ЭКГ, берет у пациента анализы крови и мочи. Также вводятся седативные препараты для успокоения пациента. Из-за использования анестетика пациент может испытывать неприятные ощущения. Бронхоскоп не перекроет доступ воздуха в легкие и что во время исследования обеспечивается подача кислорода через бронхоскоп. Перед процедурой следует снять зубные протезы. Подготовка пациента к ультразвуковому исследованию (УЗИ) имеет большое значение, поскольку может сказаться на качестве получаемого изображения и, в конечном счете, результатах обследования.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CE3ED7" w:rsidRPr="00CE3ED7" w:rsidRDefault="00CE3ED7" w:rsidP="00CE3ED7">
      <w:pPr>
        <w:numPr>
          <w:ilvl w:val="0"/>
          <w:numId w:val="11"/>
        </w:numPr>
        <w:spacing w:after="0" w:line="240" w:lineRule="auto"/>
        <w:ind w:left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t>Подготовка к УЗИ органов брюшной полости (печени, желчного пузыря, поджелудочной железы и селезенки)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Пациентам, имеющим проблемы с желудочно-кишечным трактом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 УЗИ органов брюшной полости необходимо проводить натощак, если исследование невозможно провести утром, </w:t>
      </w: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допускается легкий завтрак. Если Вы принимаете лекарственные средства, предупредите об этом врача УЗИ.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CE3ED7" w:rsidRPr="00CE3ED7" w:rsidRDefault="00CE3ED7" w:rsidP="00CE3ED7">
      <w:pPr>
        <w:numPr>
          <w:ilvl w:val="0"/>
          <w:numId w:val="12"/>
        </w:numPr>
        <w:spacing w:after="0" w:line="240" w:lineRule="auto"/>
        <w:ind w:left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t>Подготовка к УЗИ органов малого таза у женщин (мочевой пузырь, матка, придатки)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или выпить 1 л негазированной жидкости за 1 час до процедуры. 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CE3ED7" w:rsidRPr="00CE3ED7" w:rsidRDefault="00CE3ED7" w:rsidP="00CE3ED7">
      <w:pPr>
        <w:numPr>
          <w:ilvl w:val="0"/>
          <w:numId w:val="13"/>
        </w:numPr>
        <w:spacing w:after="0" w:line="240" w:lineRule="auto"/>
        <w:ind w:left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14141"/>
          <w:sz w:val="38"/>
          <w:szCs w:val="38"/>
          <w:lang w:eastAsia="ru-RU"/>
        </w:rPr>
      </w:pPr>
      <w:r w:rsidRPr="00CE3ED7">
        <w:rPr>
          <w:rFonts w:ascii="orig_circeregular" w:eastAsia="Times New Roman" w:hAnsi="orig_circeregular" w:cs="Arial"/>
          <w:b/>
          <w:bCs/>
          <w:color w:val="D64F4F"/>
          <w:sz w:val="38"/>
          <w:szCs w:val="38"/>
          <w:bdr w:val="none" w:sz="0" w:space="0" w:color="auto" w:frame="1"/>
          <w:lang w:eastAsia="ru-RU"/>
        </w:rPr>
        <w:t>Подготовка к УЗИ мочевого пузыря и простаты у мужчин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или выпить 1 л негазированной жидкости за 1 час до процедуры. Перед трансректальным исследовании простаты (ТРУЗИ) необходимо сделать очистительную клизму.</w:t>
      </w:r>
    </w:p>
    <w:p w:rsidR="00CE3ED7" w:rsidRPr="00CE3ED7" w:rsidRDefault="00CE3ED7" w:rsidP="00CE3E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CE3ED7">
        <w:rPr>
          <w:rFonts w:ascii="orig_circeregular" w:eastAsia="Times New Roman" w:hAnsi="orig_circeregular" w:cs="Arial"/>
          <w:color w:val="000000"/>
          <w:sz w:val="27"/>
          <w:szCs w:val="27"/>
          <w:bdr w:val="none" w:sz="0" w:space="0" w:color="auto" w:frame="1"/>
          <w:lang w:eastAsia="ru-RU"/>
        </w:rPr>
        <w:t>​</w:t>
      </w:r>
    </w:p>
    <w:p w:rsidR="000978AC" w:rsidRDefault="000978AC">
      <w:bookmarkStart w:id="0" w:name="_GoBack"/>
      <w:bookmarkEnd w:id="0"/>
    </w:p>
    <w:sectPr w:rsidR="0009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rig_circ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887"/>
    <w:multiLevelType w:val="multilevel"/>
    <w:tmpl w:val="C1E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62027"/>
    <w:multiLevelType w:val="multilevel"/>
    <w:tmpl w:val="5A54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42506"/>
    <w:multiLevelType w:val="multilevel"/>
    <w:tmpl w:val="2FEE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9201E"/>
    <w:multiLevelType w:val="multilevel"/>
    <w:tmpl w:val="C1D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C22F6C"/>
    <w:multiLevelType w:val="multilevel"/>
    <w:tmpl w:val="DE34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7A41A8"/>
    <w:multiLevelType w:val="multilevel"/>
    <w:tmpl w:val="FF1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770D1D"/>
    <w:multiLevelType w:val="multilevel"/>
    <w:tmpl w:val="9CB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8051ED"/>
    <w:multiLevelType w:val="multilevel"/>
    <w:tmpl w:val="63D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6D6A05"/>
    <w:multiLevelType w:val="multilevel"/>
    <w:tmpl w:val="29F4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8C7BD0"/>
    <w:multiLevelType w:val="multilevel"/>
    <w:tmpl w:val="5B2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291C69"/>
    <w:multiLevelType w:val="multilevel"/>
    <w:tmpl w:val="620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F14654"/>
    <w:multiLevelType w:val="multilevel"/>
    <w:tmpl w:val="8C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ED3305"/>
    <w:multiLevelType w:val="multilevel"/>
    <w:tmpl w:val="1D7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5A"/>
    <w:rsid w:val="000978AC"/>
    <w:rsid w:val="00CE3ED7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2433-3B69-45AB-9FAD-6F9D922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3E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E3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3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3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_8"/>
    <w:basedOn w:val="a"/>
    <w:rsid w:val="00CE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CE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2019-10-29T10:05:00Z</dcterms:created>
  <dcterms:modified xsi:type="dcterms:W3CDTF">2019-10-29T10:05:00Z</dcterms:modified>
</cp:coreProperties>
</file>