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Постановление Правительства РФ от 4 октября 2012 г. N 1006</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"Об утверждении Правил предоставления медицинскими организациями платных медицинских услуг"</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1. Утвердить прилагаемые Правила предоставления медицинскими организациями платных медицинских услуг.</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3. Настоящее постановление вступает в силу с 1 января 2013 г.</w:t>
      </w:r>
    </w:p>
    <w:p w:rsidR="00D36B45" w:rsidRDefault="00D36B45" w:rsidP="00D36B45">
      <w:pPr>
        <w:pStyle w:val="a3"/>
        <w:shd w:val="clear" w:color="auto" w:fill="FFFFFF"/>
        <w:spacing w:before="0" w:beforeAutospacing="0" w:after="150" w:afterAutospacing="0"/>
        <w:rPr>
          <w:rFonts w:ascii="Arial" w:hAnsi="Arial" w:cs="Arial"/>
          <w:color w:val="232323"/>
          <w:sz w:val="21"/>
          <w:szCs w:val="21"/>
        </w:rPr>
      </w:pPr>
      <w:r>
        <w:rPr>
          <w:rFonts w:ascii="Arial" w:hAnsi="Arial" w:cs="Arial"/>
          <w:color w:val="232323"/>
          <w:sz w:val="21"/>
          <w:szCs w:val="21"/>
        </w:rPr>
        <w:t>Председатель Правительства</w:t>
      </w:r>
    </w:p>
    <w:p w:rsidR="00D36B45" w:rsidRDefault="00D36B45" w:rsidP="00D36B45">
      <w:pPr>
        <w:pStyle w:val="a3"/>
        <w:shd w:val="clear" w:color="auto" w:fill="FFFFFF"/>
        <w:spacing w:before="0" w:beforeAutospacing="0" w:after="150" w:afterAutospacing="0"/>
        <w:rPr>
          <w:rFonts w:ascii="Arial" w:hAnsi="Arial" w:cs="Arial"/>
          <w:color w:val="232323"/>
          <w:sz w:val="21"/>
          <w:szCs w:val="21"/>
        </w:rPr>
      </w:pPr>
      <w:r>
        <w:rPr>
          <w:rFonts w:ascii="Arial" w:hAnsi="Arial" w:cs="Arial"/>
          <w:color w:val="232323"/>
          <w:sz w:val="21"/>
          <w:szCs w:val="21"/>
        </w:rPr>
        <w:t>Российской Федерации</w:t>
      </w:r>
    </w:p>
    <w:p w:rsidR="00D36B45" w:rsidRDefault="00D36B45" w:rsidP="00D36B45">
      <w:pPr>
        <w:pStyle w:val="a3"/>
        <w:shd w:val="clear" w:color="auto" w:fill="FFFFFF"/>
        <w:spacing w:before="0" w:beforeAutospacing="0" w:after="150" w:afterAutospacing="0"/>
        <w:rPr>
          <w:rFonts w:ascii="Arial" w:hAnsi="Arial" w:cs="Arial"/>
          <w:color w:val="232323"/>
          <w:sz w:val="21"/>
          <w:szCs w:val="21"/>
        </w:rPr>
      </w:pPr>
      <w:r>
        <w:rPr>
          <w:rFonts w:ascii="Arial" w:hAnsi="Arial" w:cs="Arial"/>
          <w:color w:val="232323"/>
          <w:sz w:val="21"/>
          <w:szCs w:val="21"/>
        </w:rPr>
        <w:t>Д. Медведев</w:t>
      </w:r>
    </w:p>
    <w:p w:rsidR="00D36B45" w:rsidRDefault="00D36B45" w:rsidP="00D36B45">
      <w:pPr>
        <w:pStyle w:val="a3"/>
        <w:shd w:val="clear" w:color="auto" w:fill="FFFFFF"/>
        <w:spacing w:before="0" w:beforeAutospacing="0" w:after="150" w:afterAutospacing="0"/>
        <w:rPr>
          <w:rFonts w:ascii="Arial" w:hAnsi="Arial" w:cs="Arial"/>
          <w:color w:val="232323"/>
          <w:sz w:val="21"/>
          <w:szCs w:val="21"/>
        </w:rPr>
      </w:pPr>
      <w:r>
        <w:rPr>
          <w:rFonts w:ascii="Arial" w:hAnsi="Arial" w:cs="Arial"/>
          <w:color w:val="232323"/>
          <w:sz w:val="21"/>
          <w:szCs w:val="21"/>
        </w:rPr>
        <w:t>Москва</w:t>
      </w:r>
    </w:p>
    <w:p w:rsidR="00D36B45" w:rsidRDefault="00D36B45" w:rsidP="00D36B45">
      <w:pPr>
        <w:pStyle w:val="a3"/>
        <w:shd w:val="clear" w:color="auto" w:fill="FFFFFF"/>
        <w:spacing w:before="0" w:beforeAutospacing="0" w:after="150" w:afterAutospacing="0"/>
        <w:rPr>
          <w:rFonts w:ascii="Arial" w:hAnsi="Arial" w:cs="Arial"/>
          <w:color w:val="232323"/>
          <w:sz w:val="21"/>
          <w:szCs w:val="21"/>
        </w:rPr>
      </w:pPr>
      <w:r>
        <w:rPr>
          <w:rFonts w:ascii="Arial" w:hAnsi="Arial" w:cs="Arial"/>
          <w:color w:val="232323"/>
          <w:sz w:val="21"/>
          <w:szCs w:val="21"/>
        </w:rPr>
        <w:t>4 октября 2012 г. N 1006</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Правила предоставления медицинскими организациями платных медицинских услуг</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(утв. постановлением Правительства РФ от 4 октября 2012 г. N 1006)</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I. Общие положения</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1. Настоящие Правила определяют порядок и условия предоставления медицинскими организациями гражданам платных медицинских услуг.</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2. Для целей настоящих Правил используются следующие основные понятия:</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"исполнитель" - медицинская организация, предоставляющая платные медицинские услуги потребителям.</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lastRenderedPageBreak/>
        <w:t>5. Настоящие Правила в наглядной и доступной форме доводятся исполнителем до сведения потребителя (заказчика).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II. Условия предоставления платных медицинских услуг</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установление индивидуального поста медицинского наблюдения при лечении в условиях стационара;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б) при предоставлении медицинских услуг анонимно, за исключением случаев, предусмотренных законодательством Российской Федерации;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III. Информация об исполнителе и предоставляемых им медицинских услугах</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lastRenderedPageBreak/>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а) для юридического лица - наименование и фирменное наименование (если имеется);</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для индивидуального предпринимателя - фамилия, имя и отчество (если имеется);</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д) порядок и условия предоставления медицинской помощи в соответствии с программой и территориальной программой;</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ж) режим работы медицинской организации, график работы медицинских работников, участвующих в предоставлении платных медицинских услуг;</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13. Исполнитель предоставляет для ознакомления по требованию потребителя и (или) заказчика: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а) порядки оказания медицинской помощи и стандарты медицинской помощи, применяемые при предоставлении платных медицинских услуг;</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г) другие сведения, относящиеся к предмету договора.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IV. Порядок заключения договора и оплаты медицинских услуг</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16. Договор заключается потребителем (заказчиком) и исполнителем в письменной форме.</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17. Договор должен содержать:</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а) сведения об исполнителе:</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б) фамилию, имя и отчество (если имеется), адрес места жительства и телефон потребителя (законного представителя потребителя);</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фамилию, имя и отчество (если имеется), адрес места жительства и телефон заказчика - физического лица;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наименование и адрес места нахождения заказчика - юридического лица;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в) перечень платных медицинских услуг, предоставляемых в соответствии с договором;</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г) стоимость платных медицинских услуг, сроки и порядок их оплаты;</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д) условия и сроки предоставления платных медицинских услуг;</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ж) ответственность сторон за невыполнение условий договора;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з) порядок изменения и расторжения договора;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и) иные условия, определяемые по соглашению сторон.</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Без согласия потребителя (заказчика) исполнитель не вправе предоставлять дополнительные медицинские услуги на возмездной основе.</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V. Порядок предоставления платных медицинских услуг</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29. Исполнитель предоставляет потребителю (законному представителю потребителя) по его требованию и в доступной для него форме информацию:</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VI. Ответственность исполнителя и контроль за предоставлением платных медицинских услуг</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36B45" w:rsidRDefault="00D36B45" w:rsidP="00D36B45">
      <w:pPr>
        <w:pStyle w:val="a3"/>
        <w:shd w:val="clear" w:color="auto" w:fill="FFFFFF"/>
        <w:spacing w:before="0" w:beforeAutospacing="0" w:after="150" w:afterAutospacing="0"/>
        <w:jc w:val="both"/>
        <w:rPr>
          <w:rFonts w:ascii="Arial" w:hAnsi="Arial" w:cs="Arial"/>
          <w:color w:val="232323"/>
          <w:sz w:val="21"/>
          <w:szCs w:val="21"/>
        </w:rPr>
      </w:pPr>
      <w:r>
        <w:rPr>
          <w:rFonts w:ascii="Arial" w:hAnsi="Arial" w:cs="Arial"/>
          <w:color w:val="232323"/>
          <w:sz w:val="21"/>
          <w:szCs w:val="21"/>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9375C" w:rsidRDefault="0079375C">
      <w:bookmarkStart w:id="0" w:name="_GoBack"/>
      <w:bookmarkEnd w:id="0"/>
    </w:p>
    <w:sectPr w:rsidR="00793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AD"/>
    <w:rsid w:val="004A13AD"/>
    <w:rsid w:val="0079375C"/>
    <w:rsid w:val="00D3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9B44B-AB74-444B-A300-CCFE3EF4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B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4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2643</Words>
  <Characters>15067</Characters>
  <Application>Microsoft Office Word</Application>
  <DocSecurity>0</DocSecurity>
  <Lines>125</Lines>
  <Paragraphs>35</Paragraphs>
  <ScaleCrop>false</ScaleCrop>
  <Company>SPecialiST RePack</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2019-09-05T08:35:00Z</dcterms:created>
  <dcterms:modified xsi:type="dcterms:W3CDTF">2019-09-05T08:35:00Z</dcterms:modified>
</cp:coreProperties>
</file>