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DC" w:rsidRPr="004E39DC" w:rsidRDefault="004E39DC" w:rsidP="004E39DC">
      <w:r w:rsidRPr="004E39DC"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4E39DC" w:rsidRPr="004E39DC" w:rsidRDefault="004E39DC" w:rsidP="004E39DC">
      <w:r w:rsidRPr="004E39DC">
        <w:pict>
          <v:rect id="_x0000_i1085" style="width:0;height:.75pt" o:hralign="center" o:hrstd="t" o:hrnoshade="t" o:hr="t" fillcolor="#333" stroked="f"/>
        </w:pict>
      </w:r>
    </w:p>
    <w:p w:rsidR="004E39DC" w:rsidRPr="004E39DC" w:rsidRDefault="004E39DC" w:rsidP="004E39DC">
      <w:r w:rsidRPr="004E39DC">
        <w:rPr>
          <w:b/>
          <w:bCs/>
        </w:rPr>
        <w:t>Порядок сбора мокроты для исследования нативного, окрашенного и на наличие кислотоустойчивых микобактерий препаратов.</w:t>
      </w:r>
    </w:p>
    <w:p w:rsidR="004E39DC" w:rsidRPr="004E39DC" w:rsidRDefault="004E39DC" w:rsidP="004E39DC">
      <w:r w:rsidRPr="004E39DC">
        <w:t>Сбор мокроты — весьма ответственный этап диагностической процедуры, от чёткости проведения которого зависит результат исследования.</w:t>
      </w:r>
    </w:p>
    <w:p w:rsidR="004E39DC" w:rsidRPr="004E39DC" w:rsidRDefault="004E39DC" w:rsidP="004E39DC">
      <w:r w:rsidRPr="004E39DC">
        <w:t>При сборе мокроты необходимо иметь в виду, что в момент ее откашливания создается высокий риск воздушно-капельного распространения инфекции.</w:t>
      </w:r>
    </w:p>
    <w:p w:rsidR="004E39DC" w:rsidRPr="004E39DC" w:rsidRDefault="004E39DC" w:rsidP="004E39DC">
      <w:r w:rsidRPr="004E39DC">
        <w:rPr>
          <w:b/>
          <w:bCs/>
        </w:rPr>
        <w:t>Порядок сбора мокроты:</w:t>
      </w:r>
    </w:p>
    <w:p w:rsidR="004E39DC" w:rsidRPr="004E39DC" w:rsidRDefault="004E39DC" w:rsidP="004E39DC">
      <w:pPr>
        <w:numPr>
          <w:ilvl w:val="0"/>
          <w:numId w:val="1"/>
        </w:numPr>
      </w:pPr>
      <w:r w:rsidRPr="004E39DC">
        <w:t>Мокроту лучше собирать утром натощак в сухую, чистую посуду.</w:t>
      </w:r>
    </w:p>
    <w:p w:rsidR="004E39DC" w:rsidRPr="004E39DC" w:rsidRDefault="004E39DC" w:rsidP="004E39DC">
      <w:pPr>
        <w:numPr>
          <w:ilvl w:val="0"/>
          <w:numId w:val="1"/>
        </w:numPr>
      </w:pPr>
      <w:r w:rsidRPr="004E39DC">
        <w:t>Провести тщательную гигиену полости рта: почистить зубы и прополоскать полость рта кипячёной водой, что позволяет механически удалить основную часть вегетирующей в ротовой полости микрофлоры и остатков пищи, загрязняющие мокроту и затрудняющие её обработку.</w:t>
      </w:r>
    </w:p>
    <w:p w:rsidR="004E39DC" w:rsidRPr="004E39DC" w:rsidRDefault="004E39DC" w:rsidP="004E39DC">
      <w:pPr>
        <w:numPr>
          <w:ilvl w:val="0"/>
          <w:numId w:val="1"/>
        </w:numPr>
      </w:pPr>
      <w:r w:rsidRPr="004E39DC">
        <w:t>Необходимо откашливать не слюну или носоглоточную слизь, а </w:t>
      </w:r>
      <w:r w:rsidRPr="004E39DC">
        <w:rPr>
          <w:u w:val="single"/>
        </w:rPr>
        <w:t>содержимое глубоких отделов дыхательных путей, </w:t>
      </w:r>
      <w:r w:rsidRPr="004E39DC">
        <w:t>что достигается в результате продуктивного кашля, возникающего после нескольких глубоких вдохов.</w:t>
      </w:r>
    </w:p>
    <w:p w:rsidR="004E39DC" w:rsidRPr="004E39DC" w:rsidRDefault="004E39DC" w:rsidP="004E39DC">
      <w:r w:rsidRPr="004E39DC">
        <w:t>В случае если мокрота не выделяется или выделяется в скудном количестве, то накануне вечером или рано утром в день сбора мокроты следует принять отхаркивающее средство или применять раздражающие ингаляции, провоцирующие усиление секреции бронхов, кашель и отделение мокроты.</w:t>
      </w:r>
    </w:p>
    <w:p w:rsidR="004E39DC" w:rsidRPr="004E39DC" w:rsidRDefault="004E39DC" w:rsidP="004E39DC">
      <w:r w:rsidRPr="004E39DC">
        <w:pict>
          <v:rect id="_x0000_i1086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Порядок подготовки пациента на</w:t>
      </w:r>
      <w:r w:rsidRPr="004E39DC">
        <w:t> </w:t>
      </w:r>
      <w:r w:rsidRPr="004E39DC">
        <w:rPr>
          <w:b/>
          <w:bCs/>
        </w:rPr>
        <w:t>общий клинический анализ крови:</w:t>
      </w:r>
    </w:p>
    <w:p w:rsidR="004E39DC" w:rsidRPr="004E39DC" w:rsidRDefault="004E39DC" w:rsidP="004E39DC">
      <w:pPr>
        <w:numPr>
          <w:ilvl w:val="0"/>
          <w:numId w:val="2"/>
        </w:numPr>
      </w:pPr>
      <w:r w:rsidRPr="004E39DC">
        <w:t>Забор крови проводится утром натощак или через час после легкого завтрака.</w:t>
      </w:r>
    </w:p>
    <w:p w:rsidR="004E39DC" w:rsidRPr="004E39DC" w:rsidRDefault="004E39DC" w:rsidP="004E39DC">
      <w:pPr>
        <w:numPr>
          <w:ilvl w:val="0"/>
          <w:numId w:val="2"/>
        </w:numPr>
      </w:pPr>
      <w:r w:rsidRPr="004E39DC">
        <w:t>Не рекомендуется проводить забор крови после физических и умственных нагрузок, применения медикаментов, особенно при внутримышечном или внутривенном введении их, воздействия рентгеновских лучей или после физиотерапевтических процедур.</w:t>
      </w:r>
    </w:p>
    <w:p w:rsidR="004E39DC" w:rsidRPr="004E39DC" w:rsidRDefault="004E39DC" w:rsidP="004E39DC">
      <w:pPr>
        <w:numPr>
          <w:ilvl w:val="0"/>
          <w:numId w:val="2"/>
        </w:numPr>
      </w:pPr>
      <w:r w:rsidRPr="004E39DC">
        <w:t>Алкоголь – исключить приём алкоголя накануне исследования.</w:t>
      </w:r>
    </w:p>
    <w:p w:rsidR="004E39DC" w:rsidRPr="004E39DC" w:rsidRDefault="004E39DC" w:rsidP="004E39DC">
      <w:pPr>
        <w:numPr>
          <w:ilvl w:val="0"/>
          <w:numId w:val="2"/>
        </w:numPr>
      </w:pPr>
      <w:r w:rsidRPr="004E39DC">
        <w:t>Курение — не курить минимально в течение 1 часа до исследования.</w:t>
      </w:r>
    </w:p>
    <w:p w:rsidR="004E39DC" w:rsidRPr="004E39DC" w:rsidRDefault="004E39DC" w:rsidP="004E39DC">
      <w:pPr>
        <w:numPr>
          <w:ilvl w:val="0"/>
          <w:numId w:val="2"/>
        </w:numPr>
      </w:pPr>
      <w:r w:rsidRPr="004E39DC">
        <w:t>Повторный забор крови необходимо производить в одни и те же часы, так как морфологический состав крови подвержен колебаниям на протяжении суток.</w:t>
      </w:r>
    </w:p>
    <w:p w:rsidR="004E39DC" w:rsidRPr="004E39DC" w:rsidRDefault="004E39DC" w:rsidP="004E39DC">
      <w:r w:rsidRPr="004E39DC">
        <w:pict>
          <v:rect id="_x0000_i1087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Порядок сбора общего анализа мочи:</w:t>
      </w:r>
    </w:p>
    <w:p w:rsidR="004E39DC" w:rsidRPr="004E39DC" w:rsidRDefault="004E39DC" w:rsidP="004E39DC">
      <w:pPr>
        <w:numPr>
          <w:ilvl w:val="0"/>
          <w:numId w:val="3"/>
        </w:numPr>
      </w:pPr>
      <w:r w:rsidRPr="004E39DC">
        <w:t>Для исследования берется утренняя моча из средней струи после тщательной гигиены наружных половых органов.</w:t>
      </w:r>
    </w:p>
    <w:p w:rsidR="004E39DC" w:rsidRPr="004E39DC" w:rsidRDefault="004E39DC" w:rsidP="004E39DC">
      <w:pPr>
        <w:numPr>
          <w:ilvl w:val="0"/>
          <w:numId w:val="3"/>
        </w:numPr>
      </w:pPr>
      <w:r w:rsidRPr="004E39DC">
        <w:lastRenderedPageBreak/>
        <w:t>Моча собирается в специальный контейнер с крышкой в количестве не менее 50 мл.</w:t>
      </w:r>
    </w:p>
    <w:p w:rsidR="004E39DC" w:rsidRPr="004E39DC" w:rsidRDefault="004E39DC" w:rsidP="004E39DC">
      <w:pPr>
        <w:numPr>
          <w:ilvl w:val="0"/>
          <w:numId w:val="3"/>
        </w:numPr>
      </w:pPr>
      <w:r w:rsidRPr="004E39DC">
        <w:t>Собранную мочу доставляют в лабораторию в течении 2 часов.</w:t>
      </w:r>
    </w:p>
    <w:p w:rsidR="004E39DC" w:rsidRPr="004E39DC" w:rsidRDefault="004E39DC" w:rsidP="004E39DC">
      <w:pPr>
        <w:numPr>
          <w:ilvl w:val="0"/>
          <w:numId w:val="3"/>
        </w:numPr>
      </w:pPr>
      <w:r w:rsidRPr="004E39DC">
        <w:t>Женщинам нельзя сдавать мочу во время менструации.</w:t>
      </w:r>
    </w:p>
    <w:p w:rsidR="004E39DC" w:rsidRPr="004E39DC" w:rsidRDefault="004E39DC" w:rsidP="004E39DC">
      <w:r w:rsidRPr="004E39DC">
        <w:rPr>
          <w:b/>
          <w:bCs/>
        </w:rPr>
        <w:t>Сбор мочи для микробиологического исследования (посев мочи)</w:t>
      </w:r>
    </w:p>
    <w:p w:rsidR="004E39DC" w:rsidRPr="004E39DC" w:rsidRDefault="004E39DC" w:rsidP="004E39DC">
      <w:pPr>
        <w:numPr>
          <w:ilvl w:val="0"/>
          <w:numId w:val="4"/>
        </w:numPr>
      </w:pPr>
      <w:r w:rsidRPr="004E39DC">
        <w:t>утренняя моча собирается в стерильный лабораторный контейнер с крышкой и доставляется в лабораторию в течение 1,5 — 2 часов после сбора.</w:t>
      </w:r>
    </w:p>
    <w:p w:rsidR="004E39DC" w:rsidRPr="004E39DC" w:rsidRDefault="004E39DC" w:rsidP="004E39DC">
      <w:r w:rsidRPr="004E39DC">
        <w:pict>
          <v:rect id="_x0000_i1088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Бронхоскопия</w:t>
      </w:r>
      <w:r w:rsidRPr="004E39DC">
        <w:br/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 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4E39DC" w:rsidRPr="004E39DC" w:rsidRDefault="004E39DC" w:rsidP="004E39DC">
      <w:r w:rsidRPr="004E39DC">
        <w:rPr>
          <w:b/>
          <w:bCs/>
        </w:rPr>
        <w:t>Подготовка к бронхоскопии</w:t>
      </w:r>
    </w:p>
    <w:p w:rsidR="004E39DC" w:rsidRPr="004E39DC" w:rsidRDefault="004E39DC" w:rsidP="004E39DC">
      <w:r w:rsidRPr="004E39DC">
        <w:t>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приём пищи должен быть не позже 21 часа накануне исследования. Утром, в день исследования допускается приём лекарственных средств с небольшим количеством воды. Не забудьте предупредить доктора о наличии аллергии и противопоказаний.</w:t>
      </w:r>
    </w:p>
    <w:p w:rsidR="004E39DC" w:rsidRPr="004E39DC" w:rsidRDefault="004E39DC" w:rsidP="004E39DC">
      <w:r w:rsidRPr="004E39DC">
        <w:pict>
          <v:rect id="_x0000_i1089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УЛЬТРАЗВУКОВЫЕ ИССЛЕДОВАНИЯ</w:t>
      </w:r>
    </w:p>
    <w:p w:rsidR="004E39DC" w:rsidRPr="004E39DC" w:rsidRDefault="004E39DC" w:rsidP="004E39DC">
      <w:r w:rsidRPr="004E39DC">
        <w:pict>
          <v:rect id="_x0000_i1090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Подготовка к УЗИ брюшной полости, почек и надпочечников и внутрибрюшных лимфоузлов:</w:t>
      </w:r>
    </w:p>
    <w:p w:rsidR="004E39DC" w:rsidRPr="004E39DC" w:rsidRDefault="004E39DC" w:rsidP="004E39DC">
      <w:pPr>
        <w:numPr>
          <w:ilvl w:val="0"/>
          <w:numId w:val="5"/>
        </w:numPr>
      </w:pPr>
      <w:r w:rsidRPr="004E39DC">
        <w:t>УЗИ органов брюшной полости необходимо проводить натощак, если исследование невозможно провести утром, допускается легкий завтрак – за 6 часов до исследования;</w:t>
      </w:r>
    </w:p>
    <w:p w:rsidR="004E39DC" w:rsidRPr="004E39DC" w:rsidRDefault="004E39DC" w:rsidP="004E39DC">
      <w:pPr>
        <w:numPr>
          <w:ilvl w:val="0"/>
          <w:numId w:val="5"/>
        </w:numPr>
      </w:pPr>
      <w:r w:rsidRPr="004E39DC">
        <w:t>За 3 дня до обследования рекомендуется исключить из рациона продукты, усиливающие газообразование в кишечнике (сырые овощи, фрукты, цельное молоко, черный хлеб, бобовые, газированные напитки, а также высококалорийные кондитерские изделия — пирожные, торты), соки;</w:t>
      </w:r>
    </w:p>
    <w:p w:rsidR="004E39DC" w:rsidRPr="004E39DC" w:rsidRDefault="004E39DC" w:rsidP="004E39DC">
      <w:pPr>
        <w:numPr>
          <w:ilvl w:val="0"/>
          <w:numId w:val="5"/>
        </w:numPr>
      </w:pPr>
      <w:r w:rsidRPr="004E39DC">
        <w:t>За 3 дня до исследования принимать капсулы эспумизана или таблетки активированного угля (по 2 таб х 3 раза в день) между приемами пищи. Пациентам, страдающим запорами, целесообразно принимать капсулы эспумизана; допустимо – прием слабительных препаратов накануне исследования для опорожнения толстого кишечника.</w:t>
      </w:r>
    </w:p>
    <w:p w:rsidR="004E39DC" w:rsidRPr="004E39DC" w:rsidRDefault="004E39DC" w:rsidP="004E39DC">
      <w:pPr>
        <w:numPr>
          <w:ilvl w:val="0"/>
          <w:numId w:val="5"/>
        </w:numPr>
      </w:pPr>
      <w:r w:rsidRPr="004E39DC">
        <w:t>Перед исследованием – не курить!</w:t>
      </w:r>
    </w:p>
    <w:p w:rsidR="004E39DC" w:rsidRPr="004E39DC" w:rsidRDefault="004E39DC" w:rsidP="004E39DC">
      <w:pPr>
        <w:numPr>
          <w:ilvl w:val="0"/>
          <w:numId w:val="5"/>
        </w:numPr>
      </w:pPr>
      <w:r w:rsidRPr="004E39DC">
        <w:t>Если Вы принимаете лекарственные средства, предупредите об этом врача УЗИ;</w:t>
      </w:r>
    </w:p>
    <w:p w:rsidR="004E39DC" w:rsidRPr="004E39DC" w:rsidRDefault="004E39DC" w:rsidP="004E39DC">
      <w:pPr>
        <w:numPr>
          <w:ilvl w:val="0"/>
          <w:numId w:val="5"/>
        </w:numPr>
      </w:pPr>
      <w:r w:rsidRPr="004E39DC">
        <w:t>Нельзя проводить исследование после гастро- и колоноскопии, а также R-исследований органов ЖКТ.</w:t>
      </w:r>
    </w:p>
    <w:p w:rsidR="004E39DC" w:rsidRPr="004E39DC" w:rsidRDefault="004E39DC" w:rsidP="004E39DC">
      <w:r w:rsidRPr="004E39DC">
        <w:lastRenderedPageBreak/>
        <w:pict>
          <v:rect id="_x0000_i1091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Подготовка к УЗИ органов малого таза (мочевой пузырь, матка, придатки у женщин)</w:t>
      </w:r>
    </w:p>
    <w:p w:rsidR="004E39DC" w:rsidRPr="004E39DC" w:rsidRDefault="004E39DC" w:rsidP="004E39DC">
      <w:pPr>
        <w:numPr>
          <w:ilvl w:val="0"/>
          <w:numId w:val="6"/>
        </w:numPr>
      </w:pPr>
      <w:r w:rsidRPr="004E39DC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негазированной, не сладкой жидкости за 1 час до процедуры.</w:t>
      </w:r>
    </w:p>
    <w:p w:rsidR="004E39DC" w:rsidRPr="004E39DC" w:rsidRDefault="004E39DC" w:rsidP="004E39DC">
      <w:r w:rsidRPr="004E39DC">
        <w:pict>
          <v:rect id="_x0000_i1092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Подготовка к УЗИ мочевого пузыря и простаты у мужчин</w:t>
      </w:r>
    </w:p>
    <w:p w:rsidR="004E39DC" w:rsidRPr="004E39DC" w:rsidRDefault="004E39DC" w:rsidP="004E39DC">
      <w:pPr>
        <w:numPr>
          <w:ilvl w:val="0"/>
          <w:numId w:val="7"/>
        </w:numPr>
      </w:pPr>
      <w:r w:rsidRPr="004E39DC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E39DC" w:rsidRPr="004E39DC" w:rsidRDefault="004E39DC" w:rsidP="004E39DC">
      <w:r w:rsidRPr="004E39DC">
        <w:pict>
          <v:rect id="_x0000_i1093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Подготовка к УЗИ молочных желез</w:t>
      </w:r>
    </w:p>
    <w:p w:rsidR="004E39DC" w:rsidRPr="004E39DC" w:rsidRDefault="004E39DC" w:rsidP="004E39DC">
      <w:pPr>
        <w:numPr>
          <w:ilvl w:val="0"/>
          <w:numId w:val="8"/>
        </w:numPr>
      </w:pPr>
      <w:r w:rsidRPr="004E39DC">
        <w:t>Исследование молочных желез желательно проводить с 5 по 12 день менструального цикла (1 фаза цикла).</w:t>
      </w:r>
    </w:p>
    <w:p w:rsidR="004E39DC" w:rsidRPr="004E39DC" w:rsidRDefault="004E39DC" w:rsidP="004E39DC">
      <w:r w:rsidRPr="004E39DC">
        <w:pict>
          <v:rect id="_x0000_i1094" style="width:0;height:.75pt" o:hralign="center" o:hrstd="t" o:hr="t" fillcolor="#a0a0a0" stroked="f"/>
        </w:pict>
      </w:r>
    </w:p>
    <w:p w:rsidR="004E39DC" w:rsidRPr="004E39DC" w:rsidRDefault="004E39DC" w:rsidP="004E39DC">
      <w:r w:rsidRPr="004E39DC">
        <w:rPr>
          <w:b/>
          <w:bCs/>
        </w:rPr>
        <w:t>УЗИ щитовидной железы, мягких тканей и периферических лимфатических узлов</w:t>
      </w:r>
    </w:p>
    <w:p w:rsidR="004E39DC" w:rsidRPr="004E39DC" w:rsidRDefault="004E39DC" w:rsidP="004E39DC">
      <w:pPr>
        <w:numPr>
          <w:ilvl w:val="0"/>
          <w:numId w:val="9"/>
        </w:numPr>
      </w:pPr>
      <w:r w:rsidRPr="004E39DC">
        <w:t>не требуют специальной подготовки пациента.</w:t>
      </w:r>
    </w:p>
    <w:p w:rsidR="0084669C" w:rsidRDefault="0084669C">
      <w:bookmarkStart w:id="0" w:name="_GoBack"/>
      <w:bookmarkEnd w:id="0"/>
    </w:p>
    <w:sectPr w:rsidR="0084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517"/>
    <w:multiLevelType w:val="multilevel"/>
    <w:tmpl w:val="D22E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544B6"/>
    <w:multiLevelType w:val="multilevel"/>
    <w:tmpl w:val="5A48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86CA3"/>
    <w:multiLevelType w:val="multilevel"/>
    <w:tmpl w:val="D9E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54527"/>
    <w:multiLevelType w:val="multilevel"/>
    <w:tmpl w:val="47C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F171F"/>
    <w:multiLevelType w:val="multilevel"/>
    <w:tmpl w:val="7F8A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04CF1"/>
    <w:multiLevelType w:val="multilevel"/>
    <w:tmpl w:val="184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0C477C"/>
    <w:multiLevelType w:val="multilevel"/>
    <w:tmpl w:val="2B7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E373F8"/>
    <w:multiLevelType w:val="multilevel"/>
    <w:tmpl w:val="A2F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7D16AE"/>
    <w:multiLevelType w:val="multilevel"/>
    <w:tmpl w:val="724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6"/>
    <w:rsid w:val="001F0CF6"/>
    <w:rsid w:val="004E39DC"/>
    <w:rsid w:val="008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066B-CCBB-4964-830E-ABE8183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2019-11-01T05:55:00Z</dcterms:created>
  <dcterms:modified xsi:type="dcterms:W3CDTF">2019-11-01T05:55:00Z</dcterms:modified>
</cp:coreProperties>
</file>