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4121" w14:textId="77777777" w:rsidR="000374A9" w:rsidRPr="000374A9" w:rsidRDefault="000374A9" w:rsidP="000374A9">
      <w:pPr>
        <w:shd w:val="clear" w:color="auto" w:fill="FFFFFF"/>
        <w:spacing w:before="300" w:after="150" w:line="240" w:lineRule="auto"/>
        <w:jc w:val="center"/>
        <w:outlineLvl w:val="0"/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4D7B"/>
          <w:kern w:val="36"/>
          <w:sz w:val="51"/>
          <w:szCs w:val="51"/>
          <w:lang w:eastAsia="ru-RU"/>
        </w:rPr>
        <w:t>Диспансеризация и профилактический медосмотр</w:t>
      </w:r>
    </w:p>
    <w:p w14:paraId="56AB6455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2019 году в поликлинике ГБУ РО «Городская клиническая больница N°4» продолжается диспансеризация взрослого населения по возрастам, согласно </w:t>
      </w:r>
      <w:hyperlink r:id="rId5" w:tgtFrame="_blank" w:history="1">
        <w:r w:rsidRPr="000374A9">
          <w:rPr>
            <w:rFonts w:ascii="Arial" w:eastAsia="Times New Roman" w:hAnsi="Arial" w:cs="Arial"/>
            <w:b/>
            <w:bCs/>
            <w:color w:val="004D7B"/>
            <w:sz w:val="23"/>
            <w:szCs w:val="23"/>
            <w:u w:val="single"/>
            <w:lang w:eastAsia="ru-RU"/>
          </w:rPr>
          <w:t>Приказу Минздрава РФ «Об утверждении порядка проведения профилактического медосмотра и диспансеризации определённых групп взрослого населения» от 13.03.2019 N°124н</w:t>
        </w:r>
      </w:hyperlink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0834E673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14:paraId="70798DE2" w14:textId="77777777" w:rsidR="000374A9" w:rsidRPr="000374A9" w:rsidRDefault="000374A9" w:rsidP="00037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2451B94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2019 года диспансеризация и медосмотр объединены. Приказом N°124н, который вступает в силу 06 мая 2019 года, оптимизировано регулирование профилактических медицинских мер в отношении населения. Им заменяются сразу два ранее действовавших приказа Минздрава РФ:</w:t>
      </w:r>
    </w:p>
    <w:p w14:paraId="303FB5A3" w14:textId="77777777" w:rsidR="000374A9" w:rsidRPr="000374A9" w:rsidRDefault="000374A9" w:rsidP="000374A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«Об утверждении Порядка проведения профилактического медицинского осмотра» от 06.12.2012 N°1011н;</w:t>
      </w:r>
    </w:p>
    <w:p w14:paraId="172802E4" w14:textId="77777777" w:rsidR="000374A9" w:rsidRPr="000374A9" w:rsidRDefault="000374A9" w:rsidP="000374A9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«Об утверждении порядка проведения диспансеризации определённых групп взрослого населения» от 26.10.2017 N°869н.</w:t>
      </w:r>
    </w:p>
    <w:p w14:paraId="750392AE" w14:textId="77777777" w:rsidR="000374A9" w:rsidRPr="000374A9" w:rsidRDefault="000374A9" w:rsidP="000374A9">
      <w:pPr>
        <w:shd w:val="clear" w:color="auto" w:fill="FFFFFF"/>
        <w:spacing w:before="150" w:after="150" w:line="240" w:lineRule="auto"/>
        <w:jc w:val="both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374A9"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  <w:t> </w:t>
      </w:r>
    </w:p>
    <w:p w14:paraId="251F23B6" w14:textId="77777777" w:rsidR="000374A9" w:rsidRPr="000374A9" w:rsidRDefault="000374A9" w:rsidP="000374A9">
      <w:pPr>
        <w:shd w:val="clear" w:color="auto" w:fill="FFFFFF"/>
        <w:spacing w:before="150" w:after="150" w:line="240" w:lineRule="auto"/>
        <w:jc w:val="both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26"/>
          <w:szCs w:val="26"/>
          <w:lang w:eastAsia="ru-RU"/>
        </w:rPr>
        <w:t>Когда и кем проводятся медосмотр и бесплатная диспансеризация с 2019 года?</w:t>
      </w:r>
    </w:p>
    <w:p w14:paraId="36A9B264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приказу N°124н бесплатный профилактический медосмотр или диспансеризация граждан всех возрастов является ежегодными. Диспансеризация проводится ежегодно для граждан старше 40 лет и 1 раз в 3 года для граждан в возрасте от 18 до 39 лет.</w:t>
      </w:r>
    </w:p>
    <w:p w14:paraId="272D85CA" w14:textId="77777777" w:rsidR="000374A9" w:rsidRPr="000374A9" w:rsidRDefault="000374A9" w:rsidP="000374A9">
      <w:pPr>
        <w:shd w:val="clear" w:color="auto" w:fill="FFFFFF"/>
        <w:spacing w:before="300" w:after="300" w:line="240" w:lineRule="auto"/>
        <w:ind w:left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Обратите внимание!</w:t>
      </w:r>
      <w:r w:rsidRPr="000374A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Гражданин проходит профилактический медосмотр и диспансеризацию в медицинской организации, в которой он получает первичную медико-санитарную помощь. Эта организация должна иметь лицензию на оказание всех видов медицинских услуг, входящих в медосмотр.</w:t>
      </w:r>
    </w:p>
    <w:p w14:paraId="18725999" w14:textId="77777777" w:rsidR="000374A9" w:rsidRPr="000374A9" w:rsidRDefault="000374A9" w:rsidP="000374A9">
      <w:pPr>
        <w:shd w:val="clear" w:color="auto" w:fill="FFFFFF"/>
        <w:spacing w:before="150" w:after="150" w:line="240" w:lineRule="auto"/>
        <w:jc w:val="both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374A9"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  <w:lastRenderedPageBreak/>
        <w:t> </w:t>
      </w:r>
    </w:p>
    <w:p w14:paraId="75E3F36F" w14:textId="77777777" w:rsidR="000374A9" w:rsidRPr="000374A9" w:rsidRDefault="000374A9" w:rsidP="000374A9">
      <w:pPr>
        <w:shd w:val="clear" w:color="auto" w:fill="FFFFFF"/>
        <w:spacing w:before="150" w:after="150" w:line="240" w:lineRule="auto"/>
        <w:jc w:val="both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26"/>
          <w:szCs w:val="26"/>
          <w:lang w:eastAsia="ru-RU"/>
        </w:rPr>
        <w:t>Что включает в себя бесплатная диспансеризация взрослого населения в 2019 году?</w:t>
      </w:r>
    </w:p>
    <w:p w14:paraId="44FED3A6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Профилактический медосмотр проводится для раннего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 и включает </w:t>
      </w:r>
      <w:proofErr w:type="gramStart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 себя</w:t>
      </w:r>
      <w:proofErr w:type="gramEnd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14:paraId="7F0A578D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Анкетирование.</w:t>
      </w:r>
    </w:p>
    <w:p w14:paraId="4ACDAAAB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Расчёт на основании антропометрии индекса массы тела (измерение роста, веса, окружности талии).</w:t>
      </w:r>
    </w:p>
    <w:p w14:paraId="4F193212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Измерение артериального давления.</w:t>
      </w:r>
    </w:p>
    <w:p w14:paraId="14A2AF1D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Анализ крови на общий холестерин.</w:t>
      </w:r>
    </w:p>
    <w:p w14:paraId="4024A574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Анализ крови на глюкозу.</w:t>
      </w:r>
    </w:p>
    <w:p w14:paraId="58EC3CA3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Определение сердечно-сосудистого риска (относительного – с 18 до 39 лет включительно, абсолютного – с 40 до 64 лет включительно).</w:t>
      </w:r>
    </w:p>
    <w:p w14:paraId="79DF2FD3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Флюорографию или рентгенографию лёгких (1 раз в 2 года).</w:t>
      </w:r>
    </w:p>
    <w:p w14:paraId="023AA01A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ЭКГ (при первом прохождении медосмотра, ежегодно – с 35 лет).</w:t>
      </w:r>
    </w:p>
    <w:p w14:paraId="1E1CAF08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Измерение внутриглазного давления (при первом прохождении медосмотра, ежегодно – с 40 лет).</w:t>
      </w:r>
    </w:p>
    <w:p w14:paraId="4D73987B" w14:textId="77777777" w:rsidR="000374A9" w:rsidRPr="000374A9" w:rsidRDefault="000374A9" w:rsidP="000374A9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Осмотр фельдшером (акушеркой) или врачом акушером-гинекологом женщин в возрасте 18-39 лет.</w:t>
      </w:r>
    </w:p>
    <w:p w14:paraId="66AD779B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 </w:t>
      </w:r>
    </w:p>
    <w:p w14:paraId="27D255BE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Исследования на первом этапе диспансеризации взрослого населения</w:t>
      </w:r>
    </w:p>
    <w:p w14:paraId="4B302B18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Диспансеризация представляет собой комплекс мероприятий, включающий в себя профилактический медосмотр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наблюдения).</w:t>
      </w:r>
    </w:p>
    <w:p w14:paraId="11F22617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Помимо перечисленных выше мероприятий профилактического медосмотра при прохождении диспансеризации взрослого населения на первом этапе проводятся:</w:t>
      </w:r>
    </w:p>
    <w:p w14:paraId="11AC0930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анализ крови (гемоглобин, лейкоциты, СОЭ) – с 40 лет;</w:t>
      </w:r>
    </w:p>
    <w:p w14:paraId="0FE93F32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 фельдшером (акушеркой) или врачом акушером-гинекологом женщин в возрасте с 40 лет и старше.</w:t>
      </w:r>
    </w:p>
    <w:p w14:paraId="022A22F5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 кала на скрытую кровь (с 40 до 64 лет включительно – 1 раз в 2 года, с 65 до 75 лет включительно – ежегодно);</w:t>
      </w:r>
    </w:p>
    <w:p w14:paraId="258BB08D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эзофагофиброгастродуоденоскопия</w:t>
      </w:r>
      <w:proofErr w:type="spellEnd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в возрасте 45 лет;</w:t>
      </w:r>
    </w:p>
    <w:p w14:paraId="7B00D6C1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женщин: цитологическое исследование мазка с шейки матки (с 18 до 64 лет включительно – 1 раз в 3 года),</w:t>
      </w:r>
    </w:p>
    <w:p w14:paraId="6A3BB088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маммография (с 40 до 75 лет включительно – 1 раз в 2 года);</w:t>
      </w:r>
    </w:p>
    <w:p w14:paraId="0EF04C84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мужчин: определение простат-специфического антигена (ПСА) в крови (в 45, 50, 55, 60, 64 года).</w:t>
      </w:r>
    </w:p>
    <w:p w14:paraId="33B42824" w14:textId="77777777" w:rsidR="000374A9" w:rsidRPr="000374A9" w:rsidRDefault="000374A9" w:rsidP="000374A9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 врачом-терапевтом по результатам первого этапа.</w:t>
      </w:r>
    </w:p>
    <w:p w14:paraId="2174ABCC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 </w:t>
      </w:r>
    </w:p>
    <w:p w14:paraId="13EF65DD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Дополнительное обследование на втором этапе диспансеризации взрослых</w:t>
      </w:r>
    </w:p>
    <w:p w14:paraId="62237DF7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втором этапе прохождения диспансеризации исследования проводятся по результатам первого этапа диспансеризации по назначению врача-терапевта. В этом случае назначаются:</w:t>
      </w:r>
    </w:p>
    <w:p w14:paraId="06A44CCB" w14:textId="77777777" w:rsidR="000374A9" w:rsidRPr="000374A9" w:rsidRDefault="000374A9" w:rsidP="000374A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консультации специалистов (невролога, оториноларинголога, офтальмолога, хирурга или уролога, хирурга или проктолога, акушера-гинеколога, осмотр врачом-терапевтом по результатам второго этапа диспансеризации);</w:t>
      </w:r>
    </w:p>
    <w:p w14:paraId="6822B5FA" w14:textId="77777777" w:rsidR="000374A9" w:rsidRPr="000374A9" w:rsidRDefault="000374A9" w:rsidP="000374A9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дополнительные исследования (рентгенография легких или компьютерная томография легких, колоноскопия, </w:t>
      </w:r>
      <w:proofErr w:type="spellStart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эзофагофиброгастродуоденоскопия</w:t>
      </w:r>
      <w:proofErr w:type="spellEnd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ректороманоскопия</w:t>
      </w:r>
      <w:proofErr w:type="spellEnd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спирометрия, дуплексное сканирование </w:t>
      </w:r>
      <w:proofErr w:type="spellStart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брахиоцефальных</w:t>
      </w:r>
      <w:proofErr w:type="spellEnd"/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артерий).</w:t>
      </w:r>
    </w:p>
    <w:p w14:paraId="16AC146F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ru-RU"/>
        </w:rPr>
        <w:t>Обратите внимание!</w:t>
      </w:r>
      <w:r w:rsidRPr="000374A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 В настоящее время ст. 185.1 Трудового кодекса РФ устанавливает выделение оплачиваемых дней для диспансеризации для работающего населения: 1 день раз в 3 года – по общему правилу, 2 дня ежегодно – для </w:t>
      </w:r>
      <w:proofErr w:type="spellStart"/>
      <w:r w:rsidRPr="000374A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предпенсионеров</w:t>
      </w:r>
      <w:proofErr w:type="spellEnd"/>
      <w:r w:rsidRPr="000374A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пенсионеров. Однако, Председателем Правительства РФ дано поручение подготовить внесение изменений: всем работающим гражданам старше 40 лет будет предоставляться </w:t>
      </w:r>
      <w:r w:rsidRPr="000374A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один день</w:t>
      </w:r>
      <w:r w:rsidRPr="000374A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на диспансеризацию каждый год.</w:t>
      </w:r>
    </w:p>
    <w:p w14:paraId="6298AD48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Подробнее о новом порядке диспансеризации Вы можете узнать в </w:t>
      </w:r>
      <w:hyperlink r:id="rId6" w:tgtFrame="_blank" w:history="1">
        <w:r w:rsidRPr="000374A9">
          <w:rPr>
            <w:rFonts w:ascii="Arial" w:eastAsia="Times New Roman" w:hAnsi="Arial" w:cs="Arial"/>
            <w:b/>
            <w:bCs/>
            <w:color w:val="004D7B"/>
            <w:sz w:val="23"/>
            <w:szCs w:val="23"/>
            <w:lang w:eastAsia="ru-RU"/>
          </w:rPr>
          <w:t>выдержке из Приказа МЗ РФ N°124 от 13.03.2019</w:t>
        </w:r>
      </w:hyperlink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163C7D86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 </w:t>
      </w:r>
    </w:p>
    <w:p w14:paraId="29A83368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Сроки проведения диспансеризации</w:t>
      </w:r>
    </w:p>
    <w:p w14:paraId="34C8D953" w14:textId="77777777" w:rsidR="000374A9" w:rsidRPr="000374A9" w:rsidRDefault="000374A9" w:rsidP="000374A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обследования вы можете пройти в течении одного дня.</w:t>
      </w:r>
    </w:p>
    <w:p w14:paraId="18461601" w14:textId="77777777" w:rsidR="000374A9" w:rsidRPr="000374A9" w:rsidRDefault="000374A9" w:rsidP="000374A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7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3C6D777" w14:textId="77777777" w:rsidR="000374A9" w:rsidRPr="000374A9" w:rsidRDefault="000374A9" w:rsidP="000374A9">
      <w:pPr>
        <w:shd w:val="clear" w:color="auto" w:fill="FFFFFF"/>
        <w:spacing w:before="150" w:after="150" w:line="240" w:lineRule="auto"/>
        <w:jc w:val="center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26"/>
          <w:szCs w:val="26"/>
          <w:lang w:eastAsia="ru-RU"/>
        </w:rPr>
        <w:t>Список медицинских организаций Минздрава Рязанской области, осуществляющих проведение</w:t>
      </w:r>
    </w:p>
    <w:p w14:paraId="0E44C56D" w14:textId="77777777" w:rsidR="000374A9" w:rsidRPr="000374A9" w:rsidRDefault="000374A9" w:rsidP="000374A9">
      <w:pPr>
        <w:shd w:val="clear" w:color="auto" w:fill="FFFFFF"/>
        <w:spacing w:before="150" w:after="150" w:line="240" w:lineRule="auto"/>
        <w:jc w:val="center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26"/>
          <w:szCs w:val="26"/>
          <w:lang w:eastAsia="ru-RU"/>
        </w:rPr>
        <w:t>профилактического медицинского осмотра и диспансеризации определённых групп взрослого населения,</w:t>
      </w:r>
    </w:p>
    <w:p w14:paraId="7F56AE3A" w14:textId="77777777" w:rsidR="000374A9" w:rsidRPr="000374A9" w:rsidRDefault="000374A9" w:rsidP="000374A9">
      <w:pPr>
        <w:shd w:val="clear" w:color="auto" w:fill="FFFFFF"/>
        <w:spacing w:before="150" w:after="150" w:line="240" w:lineRule="auto"/>
        <w:jc w:val="center"/>
        <w:outlineLvl w:val="3"/>
        <w:rPr>
          <w:rFonts w:ascii="Impact" w:eastAsia="Times New Roman" w:hAnsi="Impact" w:cs="Times New Roman"/>
          <w:color w:val="000000"/>
          <w:sz w:val="26"/>
          <w:szCs w:val="26"/>
          <w:lang w:eastAsia="ru-RU"/>
        </w:rPr>
      </w:pPr>
      <w:r w:rsidRPr="000374A9">
        <w:rPr>
          <w:rFonts w:ascii="Impact" w:eastAsia="Times New Roman" w:hAnsi="Impact" w:cs="Times New Roman"/>
          <w:b/>
          <w:bCs/>
          <w:color w:val="000000"/>
          <w:sz w:val="26"/>
          <w:szCs w:val="26"/>
          <w:lang w:eastAsia="ru-RU"/>
        </w:rPr>
        <w:t>согласно приказу Министерства здравоохранения РФ от 13.03.2019 N°124н</w:t>
      </w:r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611"/>
        <w:gridCol w:w="6693"/>
      </w:tblGrid>
      <w:tr w:rsidR="000374A9" w:rsidRPr="000374A9" w14:paraId="672E7582" w14:textId="77777777" w:rsidTr="000374A9">
        <w:trPr>
          <w:tblHeader/>
          <w:jc w:val="center"/>
        </w:trPr>
        <w:tc>
          <w:tcPr>
            <w:tcW w:w="705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6D9C9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aps/>
                <w:color w:val="FFFFFF"/>
                <w:sz w:val="26"/>
                <w:szCs w:val="26"/>
                <w:lang w:eastAsia="ru-RU"/>
              </w:rPr>
              <w:t>N°</w:t>
            </w:r>
          </w:p>
        </w:tc>
        <w:tc>
          <w:tcPr>
            <w:tcW w:w="8655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BDD174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aps/>
                <w:color w:val="FFFFFF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8655" w:type="dxa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9999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193C63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aps/>
                <w:color w:val="FFFFFF"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0374A9" w:rsidRPr="000374A9" w14:paraId="151378C1" w14:textId="77777777" w:rsidTr="000374A9">
        <w:trPr>
          <w:tblHeader/>
          <w:jc w:val="center"/>
        </w:trPr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5EEA5E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5218CC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E45AA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ap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374A9" w:rsidRPr="000374A9" w14:paraId="51454CDE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C5078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7C298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7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«Областная клиническая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10121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Интернациональная, д. 3А</w:t>
            </w:r>
          </w:p>
        </w:tc>
      </w:tr>
      <w:tr w:rsidR="000374A9" w:rsidRPr="000374A9" w14:paraId="25EC9844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2C07B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14B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8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«Областной клинический кардиологический диспансер»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B5946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Стройкова, д. 96</w:t>
            </w:r>
          </w:p>
        </w:tc>
      </w:tr>
      <w:tr w:rsidR="000374A9" w:rsidRPr="000374A9" w14:paraId="01D81100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A32BD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91B75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9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клиническая больница N°4»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2415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Есенина, д.19</w:t>
            </w:r>
          </w:p>
        </w:tc>
      </w:tr>
      <w:tr w:rsidR="000374A9" w:rsidRPr="000374A9" w14:paraId="254830F0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0D888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FC7B3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0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больница N°5»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D1D41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Медицинская, д. 9</w:t>
            </w:r>
          </w:p>
        </w:tc>
      </w:tr>
      <w:tr w:rsidR="000374A9" w:rsidRPr="000374A9" w14:paraId="734ADEC8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A376F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D8BC5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1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клиническая поликлиника N°6»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D45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Гагарина, д. 53</w:t>
            </w:r>
          </w:p>
        </w:tc>
      </w:tr>
      <w:tr w:rsidR="000374A9" w:rsidRPr="000374A9" w14:paraId="39489FB7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1872F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BD889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2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клиническая больница N°10»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EDE07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Крупской, д. 26</w:t>
            </w:r>
          </w:p>
        </w:tc>
      </w:tr>
      <w:tr w:rsidR="000374A9" w:rsidRPr="000374A9" w14:paraId="33AFB61C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3FBFC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6B77C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3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клиническая больница N°11»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9C7B8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г. Рязань,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ул.Новосёлов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д. 26/17</w:t>
            </w:r>
          </w:p>
        </w:tc>
      </w:tr>
      <w:tr w:rsidR="000374A9" w:rsidRPr="000374A9" w14:paraId="2FDF02D2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A28F5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24893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4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поликлиника N°2»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6F5C2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 Рязань, ул. Профессора Никулина, д. 3</w:t>
            </w:r>
          </w:p>
        </w:tc>
      </w:tr>
      <w:tr w:rsidR="000374A9" w:rsidRPr="000374A9" w14:paraId="4659B822" w14:textId="77777777" w:rsidTr="000374A9">
        <w:trPr>
          <w:trHeight w:val="120"/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C0922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724D5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5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поликлиника N°12»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CE428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п. Соколовка, ул. Связи, д. 22</w:t>
            </w:r>
          </w:p>
        </w:tc>
      </w:tr>
      <w:tr w:rsidR="000374A9" w:rsidRPr="000374A9" w14:paraId="57EE15EE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9D5E0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EF74C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6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«Городская поликлиника N°14»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0170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Семинарская, д. 46</w:t>
            </w:r>
          </w:p>
        </w:tc>
      </w:tr>
      <w:tr w:rsidR="000374A9" w:rsidRPr="000374A9" w14:paraId="45ACC83E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C290B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F862E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7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«Поликлиника завода «Красное знамя»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B5DD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Октябрьская, д. 63А</w:t>
            </w:r>
          </w:p>
        </w:tc>
      </w:tr>
      <w:tr w:rsidR="000374A9" w:rsidRPr="000374A9" w14:paraId="2DC1C5E1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ACE04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E1A9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8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Рязанский ГМУ им. академика И. П. Павлова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FC47E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г. Рязань, ул. Высоковольтная, д. 11</w:t>
            </w:r>
          </w:p>
        </w:tc>
      </w:tr>
      <w:tr w:rsidR="000374A9" w:rsidRPr="000374A9" w14:paraId="113C8059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113BD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F330B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19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НУЗ «Отделенческая больница на станции Рыбное ОАО «РЖД»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610B9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Рязанская обл., г. Рыбное, ул. Комсомольская, д. 14</w:t>
            </w:r>
          </w:p>
        </w:tc>
      </w:tr>
      <w:tr w:rsidR="000374A9" w:rsidRPr="000374A9" w14:paraId="2C3C912E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4829D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3A84A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0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«Александро-Невская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BDDE5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Новодеревенский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п. г. т. Александро-Невский, ул. Почтовая, д. 49</w:t>
            </w:r>
          </w:p>
        </w:tc>
      </w:tr>
      <w:tr w:rsidR="000374A9" w:rsidRPr="000374A9" w14:paraId="5F960238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A6D5A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1CECB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1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Ермишинская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704F6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Ермишинский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п. г. т. Ермишь, ул. Больничная, д. 57</w:t>
            </w:r>
          </w:p>
        </w:tc>
      </w:tr>
      <w:tr w:rsidR="000374A9" w:rsidRPr="000374A9" w14:paraId="56290532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0142C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2947A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2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Кадомская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70AE0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Кадомский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п. г. т.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Кадом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Касимовская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д. 58</w:t>
            </w:r>
          </w:p>
        </w:tc>
      </w:tr>
      <w:tr w:rsidR="000374A9" w:rsidRPr="000374A9" w14:paraId="2154F4DC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9367D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C45C2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3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Касимовский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межрайонный медицинский центр»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CF021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Касимовский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г. Касимов, ул. Загородная, д. 13</w:t>
            </w:r>
          </w:p>
        </w:tc>
      </w:tr>
      <w:tr w:rsidR="000374A9" w:rsidRPr="000374A9" w14:paraId="6419F575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271B7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1527F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4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Клепиковская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6A3E3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Клепиковский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р. п.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Клепики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ул. Бебеля, д. 13</w:t>
            </w:r>
          </w:p>
        </w:tc>
      </w:tr>
      <w:tr w:rsidR="000374A9" w:rsidRPr="000374A9" w14:paraId="77EC898D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A79F8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61197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5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Кораблинская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межрайонная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D6FF2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Кораблинский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г. Кораблино, ул. Спортивная, д. 11</w:t>
            </w:r>
          </w:p>
        </w:tc>
      </w:tr>
      <w:tr w:rsidR="000374A9" w:rsidRPr="000374A9" w14:paraId="3A96E44B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5E2FA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17B4C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6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«Милославская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3CA5C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Рязанская обл., Милославский р-н, п. г. т. Милославское, ул. Центральная, д. 10</w:t>
            </w:r>
          </w:p>
        </w:tc>
      </w:tr>
      <w:tr w:rsidR="000374A9" w:rsidRPr="000374A9" w14:paraId="662B6509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0E5EA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12597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7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«Михайловская межрайонная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BD4B1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Рязанская обл., Михайловский р-н, г. Михайлов, ул. Больничная, д. 29</w:t>
            </w:r>
          </w:p>
        </w:tc>
      </w:tr>
      <w:tr w:rsidR="000374A9" w:rsidRPr="000374A9" w14:paraId="4515A484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00933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DB7D4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8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Новомичуринская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межрайонная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212B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Пронский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г. Новомичуринск, ул. Строителей, д. 2А</w:t>
            </w:r>
          </w:p>
        </w:tc>
      </w:tr>
      <w:tr w:rsidR="000374A9" w:rsidRPr="000374A9" w14:paraId="1CB1E4A4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3D35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119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29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Рыбновская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29B6F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г. Рыбное, пл. Ленина, д. 13</w:t>
            </w:r>
          </w:p>
        </w:tc>
      </w:tr>
      <w:tr w:rsidR="000374A9" w:rsidRPr="000374A9" w14:paraId="51692B77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D3008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8958B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0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«Ряжский межрайонный медицинский центр»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DF268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Рязанская обл., Ряжский р-н, г. Ряжск, ул. Высотная, д. 20</w:t>
            </w:r>
          </w:p>
        </w:tc>
      </w:tr>
      <w:tr w:rsidR="000374A9" w:rsidRPr="000374A9" w14:paraId="72BF3734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54A19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88111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1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«Рязанская межрайонная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C36CE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г. Рязань, ул.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Мервинская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д. 16</w:t>
            </w:r>
          </w:p>
        </w:tc>
      </w:tr>
      <w:tr w:rsidR="000374A9" w:rsidRPr="000374A9" w14:paraId="2B3529BE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5B2D6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A99C7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2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Сапожковская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3F8F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Сапожковский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р. п. Сапожок, ул. Садовая, д. 68</w:t>
            </w:r>
          </w:p>
        </w:tc>
      </w:tr>
      <w:tr w:rsidR="000374A9" w:rsidRPr="000374A9" w14:paraId="1C67BC73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F1ADE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67D01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3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Сараевская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межрайонная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67EB5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Сараевский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р-н., р. п. Сараи, ул. Ленина, д. 11</w:t>
            </w:r>
          </w:p>
        </w:tc>
      </w:tr>
      <w:tr w:rsidR="000374A9" w:rsidRPr="000374A9" w14:paraId="77BA8C4A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54152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7D3D0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4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Сасовский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межрайонный медицинский центр»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5910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Сасовский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г. Сасово, ул.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Типанова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д. 32А</w:t>
            </w:r>
          </w:p>
        </w:tc>
      </w:tr>
      <w:tr w:rsidR="000374A9" w:rsidRPr="000374A9" w14:paraId="4B1F899A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FABA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3978C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5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Скопинский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межрайонный медицинский центр»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9B7D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Скопинский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г. Скопин, ул. Высоковольтная, д. 5</w:t>
            </w:r>
          </w:p>
        </w:tc>
      </w:tr>
      <w:tr w:rsidR="000374A9" w:rsidRPr="000374A9" w14:paraId="581BDEB9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EBD94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8811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6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«Спасская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FE1F3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Рязанская обл., Спасский р-н, г. Спасск-Рязанский, ул. Советская, д. 1</w:t>
            </w:r>
          </w:p>
        </w:tc>
      </w:tr>
      <w:tr w:rsidR="000374A9" w:rsidRPr="000374A9" w14:paraId="740223D1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C48EE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6B79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7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Старожиловская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EE41D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Старожиловский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р. п. Старожилово, ул. Денисова, д. 23</w:t>
            </w:r>
          </w:p>
        </w:tc>
      </w:tr>
      <w:tr w:rsidR="000374A9" w:rsidRPr="000374A9" w14:paraId="3DBD2CFB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50FBA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8FD5A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8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</w:t>
              </w:r>
              <w:proofErr w:type="spellStart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Чучковская</w:t>
              </w:r>
              <w:proofErr w:type="spellEnd"/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 xml:space="preserve"> 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C5B0A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Чучковский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р. п. Чучково, ул. Ленина, д. 22</w:t>
            </w:r>
          </w:p>
        </w:tc>
      </w:tr>
      <w:tr w:rsidR="000374A9" w:rsidRPr="000374A9" w14:paraId="39D896D9" w14:textId="77777777" w:rsidTr="000374A9">
        <w:trPr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36251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F8727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39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«Шацкая межрайонная больница»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0D92F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Шацкий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р-н, г. Шацк, ул. Интернациональная, д. 60</w:t>
            </w:r>
          </w:p>
        </w:tc>
      </w:tr>
      <w:tr w:rsidR="000374A9" w:rsidRPr="000374A9" w14:paraId="1147840D" w14:textId="77777777" w:rsidTr="000374A9">
        <w:trPr>
          <w:trHeight w:val="315"/>
          <w:jc w:val="center"/>
        </w:trPr>
        <w:tc>
          <w:tcPr>
            <w:tcW w:w="7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FD434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CB2C4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hyperlink r:id="rId40" w:tgtFrame="_blank" w:history="1">
              <w:r w:rsidRPr="000374A9">
                <w:rPr>
                  <w:rFonts w:ascii="inherit" w:eastAsia="Times New Roman" w:hAnsi="inherit" w:cs="Arial"/>
                  <w:color w:val="004D7B"/>
                  <w:sz w:val="21"/>
                  <w:szCs w:val="21"/>
                  <w:u w:val="single"/>
                  <w:lang w:eastAsia="ru-RU"/>
                </w:rPr>
                <w:t>ГБУ РО «Шиловский межрайонный медицинский центр»</w:t>
              </w:r>
            </w:hyperlink>
          </w:p>
        </w:tc>
        <w:tc>
          <w:tcPr>
            <w:tcW w:w="86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30E46" w14:textId="77777777" w:rsidR="000374A9" w:rsidRPr="000374A9" w:rsidRDefault="000374A9" w:rsidP="000374A9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Рязанская обл., Шиловский р-н, р. п. Шилово, ул. </w:t>
            </w:r>
            <w:proofErr w:type="spellStart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Приокская</w:t>
            </w:r>
            <w:proofErr w:type="spellEnd"/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д. 27</w:t>
            </w:r>
          </w:p>
        </w:tc>
      </w:tr>
    </w:tbl>
    <w:p w14:paraId="7FA19A7F" w14:textId="77777777" w:rsidR="000374A9" w:rsidRPr="000374A9" w:rsidRDefault="000374A9" w:rsidP="000374A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 w14:anchorId="7BFFE8A0">
          <v:rect id="_x0000_i1025" style="width:0;height:0" o:hralign="center" o:hrstd="t" o:hrnoshade="t" o:hr="t" fillcolor="black" stroked="f"/>
        </w:pict>
      </w:r>
    </w:p>
    <w:p w14:paraId="75B0E7AE" w14:textId="77777777" w:rsidR="000374A9" w:rsidRPr="000374A9" w:rsidRDefault="000374A9" w:rsidP="000374A9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bookmarkStart w:id="0" w:name="result"/>
      <w:bookmarkEnd w:id="0"/>
      <w:r w:rsidRPr="000374A9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Сведения о проведении диспансеризации определённых групп взрослого населения</w:t>
      </w:r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3227"/>
        <w:gridCol w:w="3853"/>
        <w:gridCol w:w="2141"/>
        <w:gridCol w:w="2256"/>
      </w:tblGrid>
      <w:tr w:rsidR="000374A9" w:rsidRPr="000374A9" w14:paraId="2D4486DC" w14:textId="77777777" w:rsidTr="000374A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4EDA2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D173A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  <w:p w14:paraId="7740C876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Всё население</w:t>
            </w:r>
          </w:p>
          <w:p w14:paraId="0B574025" w14:textId="77777777" w:rsidR="000374A9" w:rsidRPr="000374A9" w:rsidRDefault="000374A9" w:rsidP="000374A9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0374A9" w:rsidRPr="000374A9" w14:paraId="60B6B59B" w14:textId="77777777" w:rsidTr="000374A9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8F68156" w14:textId="77777777" w:rsidR="000374A9" w:rsidRPr="000374A9" w:rsidRDefault="000374A9" w:rsidP="000374A9">
            <w:pPr>
              <w:spacing w:after="0" w:line="240" w:lineRule="auto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C8ACB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Численность населения</w:t>
            </w:r>
          </w:p>
          <w:p w14:paraId="38F583AF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на 01.01 текущего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A6AB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Подлежит диспансеризации</w:t>
            </w:r>
          </w:p>
          <w:p w14:paraId="7C0BBCA5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по плану текущего года</w:t>
            </w:r>
          </w:p>
        </w:tc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0ED91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Прошли диспансеризацию (чел.)</w:t>
            </w:r>
          </w:p>
        </w:tc>
      </w:tr>
      <w:tr w:rsidR="000374A9" w:rsidRPr="000374A9" w14:paraId="4CFA4AD1" w14:textId="77777777" w:rsidTr="000374A9">
        <w:trPr>
          <w:jc w:val="center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5C61E4A8" w14:textId="77777777" w:rsidR="000374A9" w:rsidRPr="000374A9" w:rsidRDefault="000374A9" w:rsidP="000374A9">
            <w:pPr>
              <w:spacing w:after="0" w:line="240" w:lineRule="auto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328DE9B5" w14:textId="77777777" w:rsidR="000374A9" w:rsidRPr="000374A9" w:rsidRDefault="000374A9" w:rsidP="000374A9">
            <w:pPr>
              <w:spacing w:after="0" w:line="240" w:lineRule="auto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vAlign w:val="center"/>
            <w:hideMark/>
          </w:tcPr>
          <w:p w14:paraId="094B9515" w14:textId="77777777" w:rsidR="000374A9" w:rsidRPr="000374A9" w:rsidRDefault="000374A9" w:rsidP="000374A9">
            <w:pPr>
              <w:spacing w:after="0" w:line="240" w:lineRule="auto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2EF51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I-й этап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3C21B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II-й этап</w:t>
            </w:r>
          </w:p>
        </w:tc>
      </w:tr>
      <w:tr w:rsidR="000374A9" w:rsidRPr="000374A9" w14:paraId="4B42482B" w14:textId="77777777" w:rsidTr="000374A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518EE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A369A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DB178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E4ECA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18184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6</w:t>
            </w:r>
          </w:p>
        </w:tc>
      </w:tr>
      <w:tr w:rsidR="000374A9" w:rsidRPr="000374A9" w14:paraId="31B62979" w14:textId="77777777" w:rsidTr="000374A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781B2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– 36 лет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76EF8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17 408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8E9BF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12 156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C336E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DE424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</w:t>
            </w:r>
          </w:p>
        </w:tc>
      </w:tr>
      <w:tr w:rsidR="000374A9" w:rsidRPr="000374A9" w14:paraId="4576BFB0" w14:textId="77777777" w:rsidTr="000374A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1CC1E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 – 60 лет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0677A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34 368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E7F3A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21 452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387A0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2 755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6B767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831</w:t>
            </w:r>
          </w:p>
        </w:tc>
      </w:tr>
      <w:tr w:rsidR="000374A9" w:rsidRPr="000374A9" w14:paraId="1C80732A" w14:textId="77777777" w:rsidTr="000374A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49189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Старше 60-ти лет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0235C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26 216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98486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15 854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DC525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3 265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10CAF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1 581</w:t>
            </w:r>
          </w:p>
        </w:tc>
      </w:tr>
      <w:tr w:rsidR="000374A9" w:rsidRPr="000374A9" w14:paraId="33039152" w14:textId="77777777" w:rsidTr="000374A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EC0B8" w14:textId="77777777" w:rsidR="000374A9" w:rsidRPr="000374A9" w:rsidRDefault="000374A9" w:rsidP="000374A9">
            <w:pPr>
              <w:spacing w:after="0" w:line="240" w:lineRule="auto"/>
              <w:jc w:val="right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3F7A2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77 992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FE2CF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49 462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CFAAF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A0375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2 452</w:t>
            </w:r>
          </w:p>
        </w:tc>
      </w:tr>
    </w:tbl>
    <w:p w14:paraId="2AEACD42" w14:textId="77777777" w:rsidR="000374A9" w:rsidRPr="000374A9" w:rsidRDefault="000374A9" w:rsidP="000374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0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2480"/>
        <w:gridCol w:w="2192"/>
      </w:tblGrid>
      <w:tr w:rsidR="000374A9" w:rsidRPr="000374A9" w14:paraId="33437118" w14:textId="77777777" w:rsidTr="000374A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127FC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79B34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Число прошедших профилактический</w:t>
            </w:r>
          </w:p>
          <w:p w14:paraId="0C09FDA0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мед. осмотр,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38D88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Из них старше</w:t>
            </w:r>
          </w:p>
          <w:p w14:paraId="7E699343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трудоспособного возраста</w:t>
            </w:r>
          </w:p>
        </w:tc>
      </w:tr>
      <w:tr w:rsidR="000374A9" w:rsidRPr="000374A9" w14:paraId="777A322A" w14:textId="77777777" w:rsidTr="000374A9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67405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DB68A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093FC" w14:textId="77777777" w:rsidR="000374A9" w:rsidRPr="000374A9" w:rsidRDefault="000374A9" w:rsidP="000374A9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olor w:val="404040"/>
                <w:sz w:val="26"/>
                <w:szCs w:val="26"/>
                <w:lang w:eastAsia="ru-RU"/>
              </w:rPr>
            </w:pPr>
            <w:r w:rsidRPr="000374A9">
              <w:rPr>
                <w:rFonts w:ascii="Impact" w:eastAsia="Times New Roman" w:hAnsi="Impact" w:cs="Arial"/>
                <w:b/>
                <w:bCs/>
                <w:color w:val="404040"/>
                <w:sz w:val="26"/>
                <w:szCs w:val="26"/>
                <w:lang w:eastAsia="ru-RU"/>
              </w:rPr>
              <w:t>3</w:t>
            </w:r>
          </w:p>
        </w:tc>
      </w:tr>
      <w:tr w:rsidR="000374A9" w:rsidRPr="000374A9" w14:paraId="0F56C947" w14:textId="77777777" w:rsidTr="000374A9">
        <w:trPr>
          <w:jc w:val="center"/>
        </w:trPr>
        <w:tc>
          <w:tcPr>
            <w:tcW w:w="30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36CC5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01.01.2019 – 31.07.2019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0909E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1 605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8C913" w14:textId="77777777" w:rsidR="000374A9" w:rsidRPr="000374A9" w:rsidRDefault="000374A9" w:rsidP="000374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0374A9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405</w:t>
            </w:r>
          </w:p>
        </w:tc>
      </w:tr>
    </w:tbl>
    <w:p w14:paraId="27698F21" w14:textId="77777777" w:rsidR="007914E2" w:rsidRDefault="007914E2">
      <w:bookmarkStart w:id="1" w:name="_GoBack"/>
      <w:bookmarkEnd w:id="1"/>
    </w:p>
    <w:sectPr w:rsidR="007914E2" w:rsidSect="00037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A35"/>
    <w:multiLevelType w:val="multilevel"/>
    <w:tmpl w:val="2A1C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33B7B"/>
    <w:multiLevelType w:val="multilevel"/>
    <w:tmpl w:val="26D0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615ED"/>
    <w:multiLevelType w:val="multilevel"/>
    <w:tmpl w:val="B5AE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84A81"/>
    <w:multiLevelType w:val="multilevel"/>
    <w:tmpl w:val="D080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31"/>
    <w:rsid w:val="000374A9"/>
    <w:rsid w:val="007914E2"/>
    <w:rsid w:val="00A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B96A-8748-42C3-94AD-C403A62D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7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7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74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74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374A9"/>
    <w:rPr>
      <w:b/>
      <w:bCs/>
    </w:rPr>
  </w:style>
  <w:style w:type="paragraph" w:styleId="a4">
    <w:name w:val="Normal (Web)"/>
    <w:basedOn w:val="a"/>
    <w:uiPriority w:val="99"/>
    <w:semiHidden/>
    <w:unhideWhenUsed/>
    <w:rsid w:val="0003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74A9"/>
    <w:rPr>
      <w:color w:val="0000FF"/>
      <w:u w:val="single"/>
    </w:rPr>
  </w:style>
  <w:style w:type="character" w:styleId="a6">
    <w:name w:val="Emphasis"/>
    <w:basedOn w:val="a0"/>
    <w:uiPriority w:val="20"/>
    <w:qFormat/>
    <w:rsid w:val="00037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gb11.ru/" TargetMode="External"/><Relationship Id="rId18" Type="http://schemas.openxmlformats.org/officeDocument/2006/relationships/hyperlink" Target="https://www.rzgmu.ru/" TargetMode="External"/><Relationship Id="rId26" Type="http://schemas.openxmlformats.org/officeDocument/2006/relationships/hyperlink" Target="http://rb-miloslav.uzrf.ru/" TargetMode="External"/><Relationship Id="rId39" Type="http://schemas.openxmlformats.org/officeDocument/2006/relationships/hyperlink" Target="http://rb-shatsk.uzrf.ru/" TargetMode="External"/><Relationship Id="rId21" Type="http://schemas.openxmlformats.org/officeDocument/2006/relationships/hyperlink" Target="http://rb-ermish.uzrf.ru/" TargetMode="External"/><Relationship Id="rId34" Type="http://schemas.openxmlformats.org/officeDocument/2006/relationships/hyperlink" Target="http://rb-sasovo.uzrf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okb.uz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gp14.uzrf.ru/" TargetMode="External"/><Relationship Id="rId20" Type="http://schemas.openxmlformats.org/officeDocument/2006/relationships/hyperlink" Target="http://rb-alnevsk.uzrf.ru/" TargetMode="External"/><Relationship Id="rId29" Type="http://schemas.openxmlformats.org/officeDocument/2006/relationships/hyperlink" Target="http://rb-rybnoe.uzrf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kb4.medgis.ru/uploads/userfiles/shared/%D0%94%D0%B8%D1%81%D0%BF%D0%B0%D0%BD%D1%81%D0%B5%D1%80%D0%B8%D0%B7%D0%B0%D1%86%D0%B8%D1%8F/Dispancer-2019_from_order_124n_13.03.19.pdf" TargetMode="External"/><Relationship Id="rId11" Type="http://schemas.openxmlformats.org/officeDocument/2006/relationships/hyperlink" Target="http://rgb6.uzrf.ru/" TargetMode="External"/><Relationship Id="rId24" Type="http://schemas.openxmlformats.org/officeDocument/2006/relationships/hyperlink" Target="http://klepikicrb.ru/" TargetMode="External"/><Relationship Id="rId32" Type="http://schemas.openxmlformats.org/officeDocument/2006/relationships/hyperlink" Target="http://rb-sapogok.uzrf.ru/" TargetMode="External"/><Relationship Id="rId37" Type="http://schemas.openxmlformats.org/officeDocument/2006/relationships/hyperlink" Target="http://rb-starog.uzrf.ru/" TargetMode="External"/><Relationship Id="rId40" Type="http://schemas.openxmlformats.org/officeDocument/2006/relationships/hyperlink" Target="http://shilovomed.ru/" TargetMode="External"/><Relationship Id="rId5" Type="http://schemas.openxmlformats.org/officeDocument/2006/relationships/hyperlink" Target="https://www.garant.ru/products/ipo/prime/doc/72130858/" TargetMode="External"/><Relationship Id="rId15" Type="http://schemas.openxmlformats.org/officeDocument/2006/relationships/hyperlink" Target="http://rgp12.medgis.ru/" TargetMode="External"/><Relationship Id="rId23" Type="http://schemas.openxmlformats.org/officeDocument/2006/relationships/hyperlink" Target="http://rb-kasimov.uzrf.ru/" TargetMode="External"/><Relationship Id="rId28" Type="http://schemas.openxmlformats.org/officeDocument/2006/relationships/hyperlink" Target="http://rb-novomich.uzrf.ru/" TargetMode="External"/><Relationship Id="rId36" Type="http://schemas.openxmlformats.org/officeDocument/2006/relationships/hyperlink" Target="http://rb-spassk.uzrf.ru/" TargetMode="External"/><Relationship Id="rId10" Type="http://schemas.openxmlformats.org/officeDocument/2006/relationships/hyperlink" Target="http://www.gorbolnica5-ryazan.ru/" TargetMode="External"/><Relationship Id="rId19" Type="http://schemas.openxmlformats.org/officeDocument/2006/relationships/hyperlink" Target="http://www.medrybnoe.ru/" TargetMode="External"/><Relationship Id="rId31" Type="http://schemas.openxmlformats.org/officeDocument/2006/relationships/hyperlink" Target="http://rb-rzn.uz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b4.medgis.ru/" TargetMode="External"/><Relationship Id="rId14" Type="http://schemas.openxmlformats.org/officeDocument/2006/relationships/hyperlink" Target="http://rgp2.medgis.ru/" TargetMode="External"/><Relationship Id="rId22" Type="http://schemas.openxmlformats.org/officeDocument/2006/relationships/hyperlink" Target="http://rb-kadom.uzrf.ru/" TargetMode="External"/><Relationship Id="rId27" Type="http://schemas.openxmlformats.org/officeDocument/2006/relationships/hyperlink" Target="http://www.mihcrb.ru/" TargetMode="External"/><Relationship Id="rId30" Type="http://schemas.openxmlformats.org/officeDocument/2006/relationships/hyperlink" Target="http://rb-ryagsk.uzrf.ru/" TargetMode="External"/><Relationship Id="rId35" Type="http://schemas.openxmlformats.org/officeDocument/2006/relationships/hyperlink" Target="http://rb-skopin.uzrf.ru/" TargetMode="External"/><Relationship Id="rId8" Type="http://schemas.openxmlformats.org/officeDocument/2006/relationships/hyperlink" Target="http://rokkd.uzrf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gb10.uzrf.ru/" TargetMode="External"/><Relationship Id="rId17" Type="http://schemas.openxmlformats.org/officeDocument/2006/relationships/hyperlink" Target="http://rgpkz.uzrf.ru/" TargetMode="External"/><Relationship Id="rId25" Type="http://schemas.openxmlformats.org/officeDocument/2006/relationships/hyperlink" Target="http://rb-korablino.uzrf.ru/" TargetMode="External"/><Relationship Id="rId33" Type="http://schemas.openxmlformats.org/officeDocument/2006/relationships/hyperlink" Target="http://rb-sarai.uzrf.ru/" TargetMode="External"/><Relationship Id="rId38" Type="http://schemas.openxmlformats.org/officeDocument/2006/relationships/hyperlink" Target="http://rb-chuchkovo.u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2019-08-28T05:24:00Z</dcterms:created>
  <dcterms:modified xsi:type="dcterms:W3CDTF">2019-08-28T05:24:00Z</dcterms:modified>
</cp:coreProperties>
</file>