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Уставом ГБУЗ "МНПЦ наркологии ДЗМ" является головным учреждением г. Москвы, занимающимся проблемами наркологии. В его структуру входят:</w:t>
      </w:r>
    </w:p>
    <w:p w:rsidR="004D6DFA" w:rsidRDefault="004D6DFA" w:rsidP="004D6DFA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10 филиалов (наркологических диспансеров), расположенных в каждом административном округе г. Москвы;</w:t>
      </w:r>
    </w:p>
    <w:p w:rsidR="004D6DFA" w:rsidRDefault="004D6DFA" w:rsidP="004D6DFA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8 кабинетов освидетельствования на состояние опьянения, работающих в круглосуточном режиме;</w:t>
      </w:r>
    </w:p>
    <w:p w:rsidR="004D6DFA" w:rsidRDefault="004D6DFA" w:rsidP="004D6DFA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2 передвижных пункта медицинского освидетельствования на состояние опьянения.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медицинские услуги проводятся сертифицированными высококвалифицированными специалистами, в оборудованных в соответствии с санитарно-эпидемиологическими требованиями помещениях. Услуги оказываются на основании Лицензии ЛО-77-01-014455 от 22.06.2017 г., выданной Департаментом здравоохранения города Москвы.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ГБУЗ "МНПЦ наркологии ДЗМ" располагает оборудованной по последнему слову техники химико-токсикологической лабораторией, оборудованной новейшими высококлассными газовыми хроматографами и анализаторами, позволяющими проводить химико-токсикологические исследования наличия в организме человека наркотических средств, психотропных веществ и их метаболитов, методами иммуно-хроматографического анализа и газовой хроматографии/масс-спектрометрии (в том числе определения наличия синтетических каннабиноидов – "спайсов"), а также химико-токсикологические исследования биологических жидкостей (крови или мочи) на наличие алкоголя методом газовой хроматографии.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Оказание платных услуг юридическим лицам осуществляется в любой удобной форме (ФЗ № 44-ФЗ, ФЗ № 223-ФЗ, участие в конкурентных процедурах закупок, электронный магазин)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Государственное бюджетное учреждение здравоохранения города Москвы "Московский научно-практический центр наркологии Департамента здравоохранения города Москвы" на договорной основе оказывает следующие медицинские услуги юридическим лицам:</w:t>
      </w:r>
    </w:p>
    <w:p w:rsidR="004D6DFA" w:rsidRDefault="004D6DFA" w:rsidP="004D6DFA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1. Медицинское освидетельствование на состояние опьянения (алкогольного, наркотического и иного токсического) работников (курсантов, военнослужащих)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Основание: Приказ Минздрава России от 18 декабря 2015 года № 933н "О порядке проведения медицинского освидетельствования на состояние опьянения (алкогольного, наркотического или иного токсического)"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Стоимость за 1 услугу: 5495,00 руб.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Режим оказания – круглосуточный. Услуга оказывается в кабинетах отделения медицинского освидетельствования на состояние опьянения.</w:t>
      </w:r>
    </w:p>
    <w:p w:rsidR="004D6DFA" w:rsidRDefault="004D6DFA" w:rsidP="004D6DFA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lastRenderedPageBreak/>
        <w:t>2. Медицинский осмотр врачом психиатром-наркологом сотрудников Заказчика в рамках проведения предварительных и периодических медицинских осмотров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Основание: 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Приказ Минздравсоцразвития России от 14.12.2009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Стоимость за 1 услугу: 800,00 руб.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Услуга оказывается филиалами (наркологическими диспансерами) в часы работы. По предварительной договоренности возможен выезд на территорию Заказчика. При осмотре граждан, не зарегистрированных на территории г. Москвы, время оказания услуги увеличивается.</w:t>
      </w:r>
    </w:p>
    <w:p w:rsidR="004D6DFA" w:rsidRDefault="004D6DFA" w:rsidP="004D6DFA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3. Химико-токсикологические исследования наличия 10 групп наркотических средств, психотропных веществ и их метаболитов у сотрудников, студентов, курсантов и иных лиц с целью ранней профилактики незаконного (немедицинского) потребления наркотических средств, психотропных и других токсических веществ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Основание: Приказ Минздрава России от 30.06.2016 №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метаболитов", Приказ Министерства здравоохранения Российской Федерации от 29 января 2016 года № 39н "Об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09 февраля 2007 года №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результатам", Федеральный закон от 13.07.2015 № 230-ФЗ "О внесении изменений в отдельные законодательные акты Российской Федерации", ведомственные нормативно-правовые акты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Стоимость за 1 услугу: 1200,00 руб.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Услуга оказывается филиалами (наркологическими диспансерами) в часы работы. По предварительной договоренности возможен выезд на территорию Заказчика. По результатам ХТИ выдаются заключения, предусмотренные соответствующими нормативно-правовыми актами. Стоимость включает в себя проведение подтверждающего химико-токсикологического исследования в химико-токсикологической лаборатории.</w:t>
      </w:r>
    </w:p>
    <w:p w:rsidR="004D6DFA" w:rsidRDefault="004D6DFA" w:rsidP="004D6DFA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4. Определение маркера злоупотребления алкоголя (CDT)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Стоимость за 1 услугу: 1600,00 руб.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lastRenderedPageBreak/>
        <w:t>Услуга оказывается филиалами (наркологическими диспансерами) в часы работы, либо медицинским организациям или организациям, имеющим собственные медицинские части, кабинеты и т.д. приспособленные для отбора биологического материала у пациента (круглосуточно).</w:t>
      </w:r>
    </w:p>
    <w:p w:rsidR="004D6DFA" w:rsidRDefault="004D6DFA" w:rsidP="004D6DFA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5. Медицинский осмотр врачом психиатром-наркологом, включающий в себя химико-токсикологические исследования наличия в организме человека наркотических средств, психотропных веществ и их метаболитов и определение маркера злоупотребления алкоголя для получения допуска к работе с наркотическими средствами и психотропными веществам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Основание: Приказ Минздрава России от 22.12.2016 № 988н "О Порядке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алкоголизмом"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Стоимость за 1 услугу: 3600,00 руб.</w:t>
      </w:r>
      <w:r>
        <w:rPr>
          <w:rFonts w:ascii="inherit" w:hAnsi="inherit" w:cs="Arial"/>
          <w:color w:val="000000"/>
        </w:rPr>
        <w:br/>
        <w:t>(в том числе, 800,00 – осмотр, 1200,00 – ХТИ, 1600,00 – алкоголь)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Услуга оказывается филиалами (наркологическими диспансерами) в часы работы. По предварительной договоренности возможен выезд на территорию Заказчика. При осмотре граждан, не зарегистрированных на территории г. Москвы, время оказания услуги увеличивается.</w:t>
      </w:r>
    </w:p>
    <w:p w:rsidR="004D6DFA" w:rsidRDefault="004D6DFA" w:rsidP="004D6DFA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6. Химико-токсикологические исследования образцов биологических жидкостей пациентов Заказчика на наличие алкоголя, наркотических средств и психоактивных веществ методами иммунохимического анализа и методом газовой хроматографии/масс-спектрометрии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Основание: Приказ Минздравсоцразвития России от 27.01.2006 №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Стоимость за 1 услугу: 3150,00 руб.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Услуга оказывается медицинским организациям или организациям, имеющим собственные медицинские части, кабинеты и т.д. приспособленные для отбора биологического материала у пациента. Проведение исследования осуществляется Химико-токсикологической лабораторией ГБУЗ "МНПЦ наркологии ДЗМ". Режим работы – круглосуточный.</w:t>
      </w:r>
    </w:p>
    <w:p w:rsidR="004D6DFA" w:rsidRDefault="004D6DFA" w:rsidP="004D6DFA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7. Подготовка медицинского персонала по вопросам проведения предрейсовых, послерейсовых и текущих медицинских осмотров водителей транспортных средств (36 часов)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Основание: Приказ Минздрава РФ от 14.07.2003 № 308 "О медицинском освидетельствовании на состояние опьянения"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Стоимость за 1 услугу: 6914,80 руб.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lastRenderedPageBreak/>
        <w:t>Услуга оказывается на базе Клинического филиала № 1 ГБУЗ "МНПЦ наркологии ДЗМ" в заочной форме. По результатам подготовки выдается сертификат.</w:t>
      </w:r>
    </w:p>
    <w:p w:rsidR="004D6DFA" w:rsidRDefault="004D6DFA" w:rsidP="004D6DFA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8. Проведение предрейсовых (предсменных) и послерейсовых (послесменных) осмотров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Основание: Федеральный закон от 10.12.1995 № 196-ФЗ "О безопасности дорожного движения"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Стоимость за 1 услугу: 157,00 руб.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 w:line="225" w:lineRule="atLeast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Услуга оказывается: филиалами (наркологическими диспансерами) в часы работы; кабинетами отделения медицинского освидетельствования на состояние опьянения – круглосуточно.</w:t>
      </w:r>
    </w:p>
    <w:p w:rsidR="004D6DFA" w:rsidRDefault="004D6DFA" w:rsidP="004D6DFA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Для заключения договоров на вышеуказанные услуги, а также по всем иным вопросам, связанным с обслуживанием юридических лиц, просьба обращаться по телефонам: +7-499-179-45-28, +7-499-742-67-02 с 09.00 до 17.30 ежедневно кроме субботы и воскресенья. Электронная почта mnpcn@bk.ru.</w:t>
      </w:r>
    </w:p>
    <w:p w:rsidR="00E24700" w:rsidRDefault="00E24700">
      <w:bookmarkStart w:id="0" w:name="_GoBack"/>
      <w:bookmarkEnd w:id="0"/>
    </w:p>
    <w:sectPr w:rsidR="00E2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6233"/>
    <w:multiLevelType w:val="multilevel"/>
    <w:tmpl w:val="0E3C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E9"/>
    <w:rsid w:val="004D6DFA"/>
    <w:rsid w:val="00A052E9"/>
    <w:rsid w:val="00E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72594-CFE3-4792-975C-38403C8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">
    <w:name w:val="df_"/>
    <w:basedOn w:val="a"/>
    <w:rsid w:val="004D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4D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3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26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194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18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34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66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3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5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2019-09-18T19:28:00Z</dcterms:created>
  <dcterms:modified xsi:type="dcterms:W3CDTF">2019-09-18T19:28:00Z</dcterms:modified>
</cp:coreProperties>
</file>