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35" w:rsidRPr="008C3435" w:rsidRDefault="008C3435" w:rsidP="008C3435">
      <w:pPr>
        <w:spacing w:before="100" w:beforeAutospacing="1" w:after="100" w:afterAutospacing="1" w:line="468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color w:val="101288"/>
          <w:kern w:val="36"/>
          <w:sz w:val="36"/>
          <w:szCs w:val="36"/>
          <w:lang w:eastAsia="ru-RU"/>
        </w:rPr>
      </w:pPr>
      <w:r w:rsidRPr="008C3435">
        <w:rPr>
          <w:rFonts w:ascii="Times New Roman" w:eastAsia="Times New Roman" w:hAnsi="Times New Roman" w:cs="Times New Roman"/>
          <w:b/>
          <w:bCs/>
          <w:i/>
          <w:iCs/>
          <w:color w:val="101288"/>
          <w:kern w:val="36"/>
          <w:sz w:val="36"/>
          <w:szCs w:val="36"/>
          <w:lang w:eastAsia="ru-RU"/>
        </w:rPr>
        <w:br/>
        <w:t>Госпитализация пациентов в стационарное отделение ГУЗ «Областной клинический кожно-венерологический диспансер» проводится в плановом порядке по направлению врача-</w:t>
      </w:r>
      <w:proofErr w:type="spellStart"/>
      <w:r w:rsidRPr="008C3435">
        <w:rPr>
          <w:rFonts w:ascii="Times New Roman" w:eastAsia="Times New Roman" w:hAnsi="Times New Roman" w:cs="Times New Roman"/>
          <w:b/>
          <w:bCs/>
          <w:i/>
          <w:iCs/>
          <w:color w:val="101288"/>
          <w:kern w:val="36"/>
          <w:sz w:val="36"/>
          <w:szCs w:val="36"/>
          <w:lang w:eastAsia="ru-RU"/>
        </w:rPr>
        <w:t>дерматовенеролога</w:t>
      </w:r>
      <w:proofErr w:type="spellEnd"/>
      <w:r w:rsidRPr="008C3435">
        <w:rPr>
          <w:rFonts w:ascii="Times New Roman" w:eastAsia="Times New Roman" w:hAnsi="Times New Roman" w:cs="Times New Roman"/>
          <w:b/>
          <w:bCs/>
          <w:i/>
          <w:iCs/>
          <w:color w:val="101288"/>
          <w:kern w:val="36"/>
          <w:sz w:val="36"/>
          <w:szCs w:val="36"/>
          <w:lang w:eastAsia="ru-RU"/>
        </w:rPr>
        <w:t>. </w:t>
      </w:r>
    </w:p>
    <w:p w:rsidR="008C3435" w:rsidRPr="008C3435" w:rsidRDefault="008C3435" w:rsidP="008C3435">
      <w:pPr>
        <w:spacing w:before="100" w:beforeAutospacing="1" w:after="100" w:afterAutospacing="1" w:line="234" w:lineRule="atLeast"/>
        <w:outlineLvl w:val="1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Перед госпитализацией необходимо провести следующие </w:t>
      </w:r>
      <w:proofErr w:type="spellStart"/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догоспитальные</w:t>
      </w:r>
      <w:proofErr w:type="spellEnd"/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обследования: </w:t>
      </w:r>
    </w:p>
    <w:p w:rsidR="008C3435" w:rsidRPr="008C3435" w:rsidRDefault="008C3435" w:rsidP="008C3435">
      <w:pPr>
        <w:numPr>
          <w:ilvl w:val="0"/>
          <w:numId w:val="1"/>
        </w:numPr>
        <w:spacing w:before="240" w:after="240" w:line="234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ЭКГ с описанием (на отдельном бланке) – для пациентов старше 40 лет;</w:t>
      </w:r>
    </w:p>
    <w:p w:rsidR="008C3435" w:rsidRPr="008C3435" w:rsidRDefault="008C3435" w:rsidP="008C3435">
      <w:pPr>
        <w:numPr>
          <w:ilvl w:val="0"/>
          <w:numId w:val="1"/>
        </w:numPr>
        <w:spacing w:before="240" w:after="240" w:line="234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ОАК</w:t>
      </w:r>
    </w:p>
    <w:p w:rsidR="008C3435" w:rsidRPr="008C3435" w:rsidRDefault="008C3435" w:rsidP="008C3435">
      <w:pPr>
        <w:numPr>
          <w:ilvl w:val="0"/>
          <w:numId w:val="1"/>
        </w:numPr>
        <w:spacing w:before="240" w:after="240" w:line="234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ОАМ</w:t>
      </w:r>
    </w:p>
    <w:p w:rsidR="008C3435" w:rsidRPr="008C3435" w:rsidRDefault="008C3435" w:rsidP="008C3435">
      <w:pPr>
        <w:numPr>
          <w:ilvl w:val="0"/>
          <w:numId w:val="1"/>
        </w:numPr>
        <w:spacing w:before="240" w:after="240" w:line="234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ЭДС</w:t>
      </w:r>
    </w:p>
    <w:p w:rsidR="008C3435" w:rsidRPr="008C3435" w:rsidRDefault="008C3435" w:rsidP="008C3435">
      <w:pPr>
        <w:numPr>
          <w:ilvl w:val="0"/>
          <w:numId w:val="1"/>
        </w:numPr>
        <w:spacing w:before="240" w:after="240" w:line="234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Кровь на сахар</w:t>
      </w:r>
    </w:p>
    <w:p w:rsidR="008C3435" w:rsidRPr="008C3435" w:rsidRDefault="008C3435" w:rsidP="008C3435">
      <w:pPr>
        <w:numPr>
          <w:ilvl w:val="0"/>
          <w:numId w:val="1"/>
        </w:numPr>
        <w:spacing w:before="240" w:after="240" w:line="234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Заключение терапевта с указанием всей имеющейся у больного сопутствующей патологии, с рекомендациями</w:t>
      </w:r>
    </w:p>
    <w:p w:rsidR="008C3435" w:rsidRPr="008C3435" w:rsidRDefault="008C3435" w:rsidP="008C3435">
      <w:pPr>
        <w:numPr>
          <w:ilvl w:val="0"/>
          <w:numId w:val="1"/>
        </w:numPr>
        <w:spacing w:before="240" w:after="240" w:line="234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Консультации узких специалистов по показаниям (при сахарном диабете – эндокринолог, диагноз, рекомендации по приему лекарственных препаратов).</w:t>
      </w:r>
    </w:p>
    <w:p w:rsidR="008C3435" w:rsidRPr="008C3435" w:rsidRDefault="008C3435" w:rsidP="008C3435">
      <w:pPr>
        <w:numPr>
          <w:ilvl w:val="0"/>
          <w:numId w:val="1"/>
        </w:numPr>
        <w:spacing w:before="240" w:after="240" w:line="234" w:lineRule="atLeast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Пройти флюорографию.</w:t>
      </w:r>
    </w:p>
    <w:p w:rsidR="008C3435" w:rsidRPr="008C3435" w:rsidRDefault="008C3435" w:rsidP="008C3435">
      <w:pPr>
        <w:spacing w:before="100" w:beforeAutospacing="1" w:after="100" w:afterAutospacing="1" w:line="234" w:lineRule="atLeast"/>
        <w:rPr>
          <w:rFonts w:ascii="Tahoma" w:eastAsia="Times New Roman" w:hAnsi="Tahoma" w:cs="Tahoma"/>
          <w:b/>
          <w:bCs/>
          <w:color w:val="101288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Очереди на госпитализацию в круглосуточный и дневной стационар ГУЗ ОККВД нет.</w:t>
      </w:r>
    </w:p>
    <w:p w:rsidR="008C3435" w:rsidRPr="008C3435" w:rsidRDefault="008C3435" w:rsidP="008C3435">
      <w:pPr>
        <w:spacing w:before="100" w:beforeAutospacing="1" w:after="100" w:afterAutospacing="1" w:line="234" w:lineRule="atLeast"/>
        <w:rPr>
          <w:rFonts w:ascii="Tahoma" w:eastAsia="Times New Roman" w:hAnsi="Tahoma" w:cs="Tahoma"/>
          <w:b/>
          <w:bCs/>
          <w:color w:val="101288"/>
          <w:sz w:val="18"/>
          <w:szCs w:val="18"/>
          <w:lang w:eastAsia="ru-RU"/>
        </w:rPr>
      </w:pPr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Адрес стационара ГУЗ ОККВД: </w:t>
      </w:r>
      <w:proofErr w:type="spellStart"/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г.Ульяновск</w:t>
      </w:r>
      <w:proofErr w:type="spellEnd"/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, </w:t>
      </w:r>
      <w:proofErr w:type="spellStart"/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ул.Аблукова</w:t>
      </w:r>
      <w:proofErr w:type="spellEnd"/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 89.</w:t>
      </w:r>
    </w:p>
    <w:p w:rsidR="003965C4" w:rsidRDefault="008C3435" w:rsidP="008C3435">
      <w:r w:rsidRPr="008C343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Тел.: 8 (8422) 40-83-41, 40-05-61.</w:t>
      </w:r>
      <w:bookmarkStart w:id="0" w:name="_GoBack"/>
      <w:bookmarkEnd w:id="0"/>
    </w:p>
    <w:sectPr w:rsidR="0039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23367"/>
    <w:multiLevelType w:val="multilevel"/>
    <w:tmpl w:val="744E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51"/>
    <w:rsid w:val="003965C4"/>
    <w:rsid w:val="008C3435"/>
    <w:rsid w:val="00C5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7139-C6BF-4445-A416-AA1507B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3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4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3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2019-10-10T10:24:00Z</dcterms:created>
  <dcterms:modified xsi:type="dcterms:W3CDTF">2019-10-10T10:24:00Z</dcterms:modified>
</cp:coreProperties>
</file>