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63" w:rsidRPr="00E66063" w:rsidRDefault="00E66063" w:rsidP="00E660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Порядок приема пациентов в ГБУЗ НО </w:t>
      </w:r>
      <w:proofErr w:type="gramStart"/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« Детская</w:t>
      </w:r>
      <w:proofErr w:type="gramEnd"/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 городская поликлиника № 48 Советского района г. Нижнего Новгорода»</w:t>
      </w:r>
    </w:p>
    <w:p w:rsidR="00E66063" w:rsidRPr="00E66063" w:rsidRDefault="00E66063" w:rsidP="00E660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1.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t>Плановый прием пациентов  врачами-педиатрами участковыми и врачами-специалистами проводится по утвержденному графику.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Запись на прием к лечащим врачам и врачам-специалистам осуществляется: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-   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электронно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 на сайте медицинской организации,  на едином  портале государственных услуг (далее -ЕПГУ), в кабинете   «Мое здоровье»;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 xml:space="preserve">-   в 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инфомате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 поликлиники;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-   при личном обращении   в регистратуру поликлиники   либо  по телефонам многоканальной АТС : единый номер </w:t>
      </w:r>
      <w:r w:rsidRPr="00E66063">
        <w:rPr>
          <w:rFonts w:ascii="Helvetica" w:eastAsia="Times New Roman" w:hAnsi="Helvetica" w:cs="Helvetica"/>
          <w:color w:val="666666"/>
          <w:lang w:val="en-US" w:eastAsia="ru-RU"/>
        </w:rPr>
        <w:t>Call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t>-центра:  282-33-48 (доб. 411),  тел. регистратуры:  282-33-48 (доб. 401), тел. регистратуры филиала: 282-30-48 (доб.301, 302)  с 7.30 до 19.00.</w:t>
      </w:r>
    </w:p>
    <w:p w:rsidR="00E66063" w:rsidRPr="00E66063" w:rsidRDefault="00E66063" w:rsidP="00E6606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666" stroked="f"/>
        </w:pict>
      </w:r>
    </w:p>
    <w:p w:rsidR="00E66063" w:rsidRPr="00E66063" w:rsidRDefault="00E66063" w:rsidP="00E660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color w:val="666666"/>
          <w:lang w:eastAsia="ru-RU"/>
        </w:rPr>
        <w:t>   </w:t>
      </w: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Запись на прием через Интернет с помощью регистратуры </w:t>
      </w:r>
      <w:proofErr w:type="gramStart"/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производится  ежедневно</w:t>
      </w:r>
      <w:proofErr w:type="gramEnd"/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 с 16 </w:t>
      </w:r>
      <w:r w:rsidRPr="00E66063">
        <w:rPr>
          <w:rFonts w:ascii="Helvetica" w:eastAsia="Times New Roman" w:hAnsi="Helvetica" w:cs="Helvetica"/>
          <w:b/>
          <w:bCs/>
          <w:color w:val="666666"/>
          <w:sz w:val="16"/>
          <w:szCs w:val="16"/>
          <w:u w:val="single"/>
          <w:vertAlign w:val="superscript"/>
          <w:lang w:eastAsia="ru-RU"/>
        </w:rPr>
        <w:t>00</w:t>
      </w: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  до 18 </w:t>
      </w:r>
      <w:r w:rsidRPr="00E66063">
        <w:rPr>
          <w:rFonts w:ascii="Helvetica" w:eastAsia="Times New Roman" w:hAnsi="Helvetica" w:cs="Helvetica"/>
          <w:b/>
          <w:bCs/>
          <w:color w:val="666666"/>
          <w:sz w:val="16"/>
          <w:szCs w:val="16"/>
          <w:u w:val="single"/>
          <w:vertAlign w:val="superscript"/>
          <w:lang w:eastAsia="ru-RU"/>
        </w:rPr>
        <w:t>00</w:t>
      </w: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 .</w:t>
      </w:r>
    </w:p>
    <w:p w:rsidR="00E66063" w:rsidRPr="00E66063" w:rsidRDefault="00E66063" w:rsidP="00E660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color w:val="666666"/>
          <w:lang w:eastAsia="ru-RU"/>
        </w:rPr>
        <w:t>Пациенты, записавшиеся на прием к врачу по электронной очереди, принимаются в указанное в талоне время.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&lt;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span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 "&gt;Пациенты, нуждающиеся в оказании первичной медико-санитарной помощи врачом-педиатром участковым в плановой форме и  &lt;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span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 "&gt;не записавшиеся на прием по электронной очереди,  &lt;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span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 "&gt;принимаются в порядке «живой» очереди в день обращения.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Пациенты, нуждающиеся в оказании первичной специализированной медико-санитарной помощи в плановой форме и  не записавшиеся на прием по электронной очереди,  принимаются в порядке «живой» очереди в соответствии с графиком приема врача-специалиста.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В случае электронной записи на прием медицинская карта пациента находится в кабинете лечащего врача.</w:t>
      </w:r>
    </w:p>
    <w:p w:rsidR="00E66063" w:rsidRPr="00E66063" w:rsidRDefault="00E66063" w:rsidP="00E6606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666" stroked="f"/>
        </w:pict>
      </w:r>
    </w:p>
    <w:p w:rsidR="00E66063" w:rsidRPr="00E66063" w:rsidRDefault="00E66063" w:rsidP="00E660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color w:val="666666"/>
          <w:lang w:eastAsia="ru-RU"/>
        </w:rPr>
        <w:br/>
      </w: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2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t>.</w:t>
      </w:r>
      <w:r w:rsidRPr="00E66063">
        <w:rPr>
          <w:rFonts w:ascii="Helvetica" w:eastAsia="Times New Roman" w:hAnsi="Helvetica" w:cs="Helvetica"/>
          <w:b/>
          <w:bCs/>
          <w:color w:val="666666"/>
          <w:u w:val="single"/>
          <w:lang w:eastAsia="ru-RU"/>
        </w:rPr>
        <w:t>Правом внеочередного получения медицинской помощи пользуются:</w:t>
      </w:r>
      <w:r w:rsidRPr="00E66063">
        <w:rPr>
          <w:rFonts w:ascii="Helvetica" w:eastAsia="Times New Roman" w:hAnsi="Helvetica" w:cs="Helvetica"/>
          <w:b/>
          <w:bCs/>
          <w:color w:val="666666"/>
          <w:u w:val="single"/>
          <w:lang w:eastAsia="ru-RU"/>
        </w:rPr>
        <w:br/>
      </w:r>
      <w:r w:rsidRPr="00E66063">
        <w:rPr>
          <w:rFonts w:ascii="Helvetica" w:eastAsia="Times New Roman" w:hAnsi="Helvetica" w:cs="Helvetica"/>
          <w:color w:val="666666"/>
          <w:lang w:eastAsia="ru-RU"/>
        </w:rPr>
        <w:t>- дети-инвалиды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- больные, нуждающиеся в оказании экстренной или неотложной медицинской помощи.</w:t>
      </w:r>
    </w:p>
    <w:p w:rsidR="00E66063" w:rsidRPr="00E66063" w:rsidRDefault="00E66063" w:rsidP="00E6606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666" stroked="f"/>
        </w:pict>
      </w:r>
    </w:p>
    <w:p w:rsidR="00E66063" w:rsidRPr="00E66063" w:rsidRDefault="00E66063" w:rsidP="00E660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3.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t>Предварительная запись (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самозапись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 или запись через регистратуру) производится: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- на плановые УЗИ;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- на ЭКГ,  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холтер-мониторирование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>, ЭХО-КГ 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- на ЭЭГ, РЭГ, ЭХО-ЭС ( в том числе, ежедневно врачом-неврологом в каб.№5.)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Сроки приема врачами-педиатрами участковыми не должны превышать 24 часа с момента обращения пациента в МО.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Прием врачей-специалистов внутри медицинской организации (далее – МО) осуществляется по инициативе врачей, оказывающих первичную медико-санитарную помощь  (врачи-педиатры участковые), которые выдают пациенту направление на консультацию с указанием ее целей и задач, или при самообращении, с учетом права выбора пациента.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Срок проведения плановых консультаций врачей-специалистов не превышает 14 календарных дней со дня обращения пациента в МО.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Сроки проведения диагностических инструментальных (рентгенографические исследования, функциональная диагностика, ультразвуковые исследования) и лабораторных  исследований при оказании первичной медико-санитарной помощи не должны превышать 14 календарных дней со дня назначения.</w:t>
      </w:r>
    </w:p>
    <w:p w:rsidR="00E66063" w:rsidRPr="00E66063" w:rsidRDefault="00E66063" w:rsidP="00E6606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noshade="t" o:hr="t" fillcolor="#666" stroked="f"/>
        </w:pict>
      </w:r>
    </w:p>
    <w:p w:rsidR="00E66063" w:rsidRPr="00E66063" w:rsidRDefault="00E66063" w:rsidP="00E660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4. Приемы детей 1-го года жизни и здоровых детей, не посещающих образовательные </w:t>
      </w:r>
      <w:proofErr w:type="gramStart"/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организации,   </w:t>
      </w:r>
      <w:proofErr w:type="gramEnd"/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проводятся  по вторникам  в соответствии с графиком работы лечащих врачей.</w:t>
      </w:r>
    </w:p>
    <w:p w:rsidR="00E66063" w:rsidRPr="00E66063" w:rsidRDefault="00E66063" w:rsidP="00E6606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666" stroked="f"/>
        </w:pict>
      </w:r>
    </w:p>
    <w:p w:rsidR="00E66063" w:rsidRPr="00E66063" w:rsidRDefault="00E66063" w:rsidP="00E660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5.  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t>Прием и обследование больных, нуждающихся в оказании первичной, в том числе специализированной   медико-</w:t>
      </w:r>
      <w:proofErr w:type="gramStart"/>
      <w:r w:rsidRPr="00E66063">
        <w:rPr>
          <w:rFonts w:ascii="Helvetica" w:eastAsia="Times New Roman" w:hAnsi="Helvetica" w:cs="Helvetica"/>
          <w:color w:val="666666"/>
          <w:lang w:eastAsia="ru-RU"/>
        </w:rPr>
        <w:t>санитарной  помощи</w:t>
      </w:r>
      <w:proofErr w:type="gram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 в экстренной или неотложной форме,  проводятся в день обращения вне очереди,  по графику работы соответствующих кабинетов и врачей-специалистов.</w:t>
      </w:r>
    </w:p>
    <w:p w:rsidR="00E66063" w:rsidRPr="00E66063" w:rsidRDefault="00E66063" w:rsidP="00E6606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666" stroked="f"/>
        </w:pict>
      </w:r>
    </w:p>
    <w:p w:rsidR="00E66063" w:rsidRPr="00E66063" w:rsidRDefault="00E66063" w:rsidP="00E660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6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t>.  </w:t>
      </w:r>
      <w:proofErr w:type="gramStart"/>
      <w:r w:rsidRPr="00E66063">
        <w:rPr>
          <w:rFonts w:ascii="Helvetica" w:eastAsia="Times New Roman" w:hAnsi="Helvetica" w:cs="Helvetica"/>
          <w:color w:val="666666"/>
          <w:lang w:eastAsia="ru-RU"/>
        </w:rPr>
        <w:t>Больные  острыми</w:t>
      </w:r>
      <w:proofErr w:type="gram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  инфекционными заболеваниями обслуживаются  на дому, в случаях самообращения, в 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т.ч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>. при оказании неотложной медицинской помощи в амбулаторных условиях,  - в боксе (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каб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>.№ 13).</w:t>
      </w:r>
    </w:p>
    <w:p w:rsidR="00E66063" w:rsidRPr="00E66063" w:rsidRDefault="00E66063" w:rsidP="00E6606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666" stroked="f"/>
        </w:pict>
      </w:r>
    </w:p>
    <w:p w:rsidR="00E66063" w:rsidRPr="00E66063" w:rsidRDefault="00E66063" w:rsidP="00E660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7.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t>  </w:t>
      </w:r>
      <w:proofErr w:type="gramStart"/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При  возникновении</w:t>
      </w:r>
      <w:proofErr w:type="gramEnd"/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 вопросов по порядку приема пациентов, выписке рецептов и др. рекомендовано обращаться в администрацию поликлиники (</w:t>
      </w:r>
      <w:proofErr w:type="spellStart"/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каб</w:t>
      </w:r>
      <w:proofErr w:type="spellEnd"/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.№№.3,12,14,18)   или по телефонам:</w:t>
      </w:r>
    </w:p>
    <w:p w:rsidR="00E66063" w:rsidRPr="00E66063" w:rsidRDefault="00E66063" w:rsidP="00E660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214-26-10(доб.402) – 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гл.врач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 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Чучина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 О.А.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 xml:space="preserve">214-26-10(доб.403) – 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зам.гл.вр.по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 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мед.части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>  Удалова Н.Ф., 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 xml:space="preserve">214-26-10 (доб. 405) – зав. 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пед.отд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>. Л.В. Иванова,     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зам.гл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. 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вр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. по КЭР 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О.А.Абаимова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>,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 xml:space="preserve">214-26-10(доб.406)  - 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гл.м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/с 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Силонова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 М.В.</w:t>
      </w:r>
    </w:p>
    <w:p w:rsidR="00E66063" w:rsidRPr="00E66063" w:rsidRDefault="00E66063" w:rsidP="00E6606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666" stroked="f"/>
        </w:pict>
      </w:r>
    </w:p>
    <w:p w:rsidR="00E66063" w:rsidRPr="00E66063" w:rsidRDefault="00E66063" w:rsidP="00E660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8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t>.  Лично ознакомиться с Программой государственных гарантий бесплатного оказания населению Нижегородской области   </w:t>
      </w:r>
      <w:proofErr w:type="gramStart"/>
      <w:r w:rsidRPr="00E66063">
        <w:rPr>
          <w:rFonts w:ascii="Helvetica" w:eastAsia="Times New Roman" w:hAnsi="Helvetica" w:cs="Helvetica"/>
          <w:color w:val="666666"/>
          <w:lang w:eastAsia="ru-RU"/>
        </w:rPr>
        <w:t>медицинской  помощи</w:t>
      </w:r>
      <w:proofErr w:type="gram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  на 2018г., Перечнем лекарственных средств для льготных категорий больных  можно в </w:t>
      </w:r>
      <w:proofErr w:type="spellStart"/>
      <w:r w:rsidRPr="00E66063">
        <w:rPr>
          <w:rFonts w:ascii="Helvetica" w:eastAsia="Times New Roman" w:hAnsi="Helvetica" w:cs="Helvetica"/>
          <w:color w:val="666666"/>
          <w:lang w:eastAsia="ru-RU"/>
        </w:rPr>
        <w:t>каб</w:t>
      </w:r>
      <w:proofErr w:type="spellEnd"/>
      <w:r w:rsidRPr="00E66063">
        <w:rPr>
          <w:rFonts w:ascii="Helvetica" w:eastAsia="Times New Roman" w:hAnsi="Helvetica" w:cs="Helvetica"/>
          <w:color w:val="666666"/>
          <w:lang w:eastAsia="ru-RU"/>
        </w:rPr>
        <w:t>.№№ 3, 12, 14,18, на стендах в холле поликлиники.</w:t>
      </w:r>
    </w:p>
    <w:p w:rsidR="00E66063" w:rsidRPr="00E66063" w:rsidRDefault="00E66063" w:rsidP="00E6606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#666" stroked="f"/>
        </w:pict>
      </w:r>
    </w:p>
    <w:p w:rsidR="00E66063" w:rsidRPr="00E66063" w:rsidRDefault="00E66063" w:rsidP="00E660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9. 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t>Медицинские карты пациентов (истории развития ребенка ф 112/</w:t>
      </w:r>
      <w:proofErr w:type="gramStart"/>
      <w:r w:rsidRPr="00E66063">
        <w:rPr>
          <w:rFonts w:ascii="Helvetica" w:eastAsia="Times New Roman" w:hAnsi="Helvetica" w:cs="Helvetica"/>
          <w:color w:val="666666"/>
          <w:lang w:eastAsia="ru-RU"/>
        </w:rPr>
        <w:t>у)  хранятся</w:t>
      </w:r>
      <w:proofErr w:type="gramEnd"/>
      <w:r w:rsidRPr="00E66063">
        <w:rPr>
          <w:rFonts w:ascii="Helvetica" w:eastAsia="Times New Roman" w:hAnsi="Helvetica" w:cs="Helvetica"/>
          <w:color w:val="666666"/>
          <w:lang w:eastAsia="ru-RU"/>
        </w:rPr>
        <w:t xml:space="preserve"> строго в регистратуре поликлиники. При направлении пациентов на консультацию либо госпитализацию в другие медицинские организации на руки выдаются оформленные лечащим врачом направление и выписка из истории развития ребенка.</w:t>
      </w:r>
    </w:p>
    <w:p w:rsidR="00E66063" w:rsidRPr="00E66063" w:rsidRDefault="00E66063" w:rsidP="00E6606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#666" stroked="f"/>
        </w:pict>
      </w:r>
    </w:p>
    <w:p w:rsidR="00E66063" w:rsidRPr="00E66063" w:rsidRDefault="00E66063" w:rsidP="00E6606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E66063">
        <w:rPr>
          <w:rFonts w:ascii="Helvetica" w:eastAsia="Times New Roman" w:hAnsi="Helvetica" w:cs="Helvetica"/>
          <w:color w:val="666666"/>
          <w:lang w:eastAsia="ru-RU"/>
        </w:rPr>
        <w:t> Информация о деятельности ГБУЗ НО "Детская городская поликлиника № 48 Советского района г. Нижнего Новгорода"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размещена на сайте поликлиники: </w:t>
      </w:r>
      <w:hyperlink r:id="rId4" w:history="1">
        <w:r w:rsidRPr="00E66063">
          <w:rPr>
            <w:rFonts w:ascii="Helvetica" w:eastAsia="Times New Roman" w:hAnsi="Helvetica" w:cs="Helvetica"/>
            <w:color w:val="4692F0"/>
            <w:u w:val="single"/>
            <w:lang w:eastAsia="ru-RU"/>
          </w:rPr>
          <w:t>http://dgp48.zdrav-nnov.ru</w:t>
        </w:r>
      </w:hyperlink>
      <w:r w:rsidRPr="00E66063">
        <w:rPr>
          <w:rFonts w:ascii="Helvetica" w:eastAsia="Times New Roman" w:hAnsi="Helvetica" w:cs="Helvetica"/>
          <w:color w:val="666666"/>
          <w:lang w:eastAsia="ru-RU"/>
        </w:rPr>
        <w:br/>
        <w:t> </w:t>
      </w:r>
      <w:hyperlink r:id="rId5" w:history="1">
        <w:r w:rsidRPr="00E66063">
          <w:rPr>
            <w:rFonts w:ascii="Helvetica" w:eastAsia="Times New Roman" w:hAnsi="Helvetica" w:cs="Helvetica"/>
            <w:b/>
            <w:bCs/>
            <w:color w:val="4692F0"/>
            <w:u w:val="single"/>
            <w:lang w:eastAsia="ru-RU"/>
          </w:rPr>
          <w:t>https://portal52.is-mis.ru</w:t>
        </w:r>
        <w:r w:rsidRPr="00E66063">
          <w:rPr>
            <w:rFonts w:ascii="Helvetica" w:eastAsia="Times New Roman" w:hAnsi="Helvetica" w:cs="Helvetica"/>
            <w:b/>
            <w:bCs/>
            <w:color w:val="4692F0"/>
            <w:lang w:eastAsia="ru-RU"/>
          </w:rPr>
          <w:br/>
        </w:r>
      </w:hyperlink>
      <w:r w:rsidRPr="00E66063">
        <w:rPr>
          <w:rFonts w:ascii="Helvetica" w:eastAsia="Times New Roman" w:hAnsi="Helvetica" w:cs="Helvetica"/>
          <w:color w:val="666666"/>
          <w:lang w:eastAsia="ru-RU"/>
        </w:rPr>
        <w:t>информационных стендах, регистратуре медицинской организации.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br/>
      </w: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Телефоны  горячей линии:</w:t>
      </w:r>
      <w:r w:rsidRPr="00E66063">
        <w:rPr>
          <w:rFonts w:ascii="Helvetica" w:eastAsia="Times New Roman" w:hAnsi="Helvetica" w:cs="Helvetica"/>
          <w:color w:val="666666"/>
          <w:lang w:eastAsia="ru-RU"/>
        </w:rPr>
        <w:t>   </w:t>
      </w:r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214-26-10 (доб. 403, 405, 406 ) с 8.00 до 17.00  ежедневно, кроме сб., вс., </w:t>
      </w:r>
      <w:proofErr w:type="spellStart"/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празд</w:t>
      </w:r>
      <w:proofErr w:type="spellEnd"/>
      <w:r w:rsidRPr="00E66063">
        <w:rPr>
          <w:rFonts w:ascii="Helvetica" w:eastAsia="Times New Roman" w:hAnsi="Helvetica" w:cs="Helvetica"/>
          <w:b/>
          <w:bCs/>
          <w:color w:val="666666"/>
          <w:lang w:eastAsia="ru-RU"/>
        </w:rPr>
        <w:t>.</w:t>
      </w:r>
    </w:p>
    <w:p w:rsidR="00812DD5" w:rsidRDefault="00812DD5">
      <w:bookmarkStart w:id="0" w:name="_GoBack"/>
      <w:bookmarkEnd w:id="0"/>
    </w:p>
    <w:sectPr w:rsidR="0081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19"/>
    <w:rsid w:val="005F6319"/>
    <w:rsid w:val="00812DD5"/>
    <w:rsid w:val="00E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3528-E8D5-49E6-A416-72EECE7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063"/>
    <w:rPr>
      <w:b/>
      <w:bCs/>
    </w:rPr>
  </w:style>
  <w:style w:type="character" w:styleId="a4">
    <w:name w:val="Hyperlink"/>
    <w:basedOn w:val="a0"/>
    <w:uiPriority w:val="99"/>
    <w:semiHidden/>
    <w:unhideWhenUsed/>
    <w:rsid w:val="00E6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52.is-mis.ru/" TargetMode="External"/><Relationship Id="rId4" Type="http://schemas.openxmlformats.org/officeDocument/2006/relationships/hyperlink" Target="http://dgp48.zdrav-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2019-09-25T07:00:00Z</dcterms:created>
  <dcterms:modified xsi:type="dcterms:W3CDTF">2019-09-25T07:00:00Z</dcterms:modified>
</cp:coreProperties>
</file>