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F6" w:rsidRPr="00A94A38" w:rsidRDefault="007233F6" w:rsidP="007233F6">
      <w:pPr>
        <w:pStyle w:val="pr"/>
        <w:spacing w:after="0"/>
        <w:rPr>
          <w:rFonts w:ascii="Arial" w:hAnsi="Arial" w:cs="Arial"/>
          <w:color w:val="000000"/>
          <w:sz w:val="20"/>
          <w:szCs w:val="20"/>
        </w:rPr>
      </w:pPr>
      <w:r w:rsidRPr="00A94A38">
        <w:rPr>
          <w:rFonts w:ascii="Arial" w:hAnsi="Arial" w:cs="Arial"/>
          <w:color w:val="000000"/>
          <w:sz w:val="20"/>
          <w:szCs w:val="20"/>
        </w:rPr>
        <w:t>Приложение N 1</w:t>
      </w:r>
    </w:p>
    <w:p w:rsidR="007233F6" w:rsidRPr="00A94A38" w:rsidRDefault="007233F6" w:rsidP="007233F6">
      <w:pPr>
        <w:pStyle w:val="pr"/>
        <w:spacing w:after="0"/>
        <w:rPr>
          <w:rFonts w:ascii="Arial" w:hAnsi="Arial" w:cs="Arial"/>
          <w:color w:val="000000"/>
          <w:sz w:val="20"/>
          <w:szCs w:val="20"/>
        </w:rPr>
      </w:pPr>
      <w:r w:rsidRPr="00A94A38">
        <w:rPr>
          <w:rFonts w:ascii="Arial" w:hAnsi="Arial" w:cs="Arial"/>
          <w:color w:val="000000"/>
          <w:sz w:val="20"/>
          <w:szCs w:val="20"/>
        </w:rPr>
        <w:t>к распоряжению Правительства</w:t>
      </w:r>
    </w:p>
    <w:p w:rsidR="007233F6" w:rsidRPr="00A94A38" w:rsidRDefault="007233F6" w:rsidP="007233F6">
      <w:pPr>
        <w:pStyle w:val="pr"/>
        <w:spacing w:after="0"/>
        <w:rPr>
          <w:rFonts w:ascii="Arial" w:hAnsi="Arial" w:cs="Arial"/>
          <w:color w:val="000000"/>
          <w:sz w:val="20"/>
          <w:szCs w:val="20"/>
        </w:rPr>
      </w:pPr>
      <w:r w:rsidRPr="00A94A38"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7233F6" w:rsidRPr="00A94A38" w:rsidRDefault="007233F6" w:rsidP="007233F6">
      <w:pPr>
        <w:pStyle w:val="pr"/>
        <w:spacing w:after="0"/>
        <w:rPr>
          <w:rFonts w:ascii="Arial" w:hAnsi="Arial" w:cs="Arial"/>
          <w:color w:val="000000"/>
          <w:sz w:val="20"/>
          <w:szCs w:val="20"/>
        </w:rPr>
      </w:pPr>
      <w:r w:rsidRPr="00A94A38">
        <w:rPr>
          <w:rFonts w:ascii="Arial" w:hAnsi="Arial" w:cs="Arial"/>
          <w:color w:val="000000"/>
          <w:sz w:val="20"/>
          <w:szCs w:val="20"/>
        </w:rPr>
        <w:t>от 10 декабря 2018 г. N 2738-р</w:t>
      </w:r>
    </w:p>
    <w:p w:rsidR="007233F6" w:rsidRPr="00A94A38" w:rsidRDefault="007233F6" w:rsidP="007233F6">
      <w:pPr>
        <w:spacing w:after="0"/>
        <w:rPr>
          <w:rFonts w:ascii="Arial" w:hAnsi="Arial" w:cs="Arial"/>
          <w:sz w:val="20"/>
          <w:szCs w:val="20"/>
        </w:rPr>
      </w:pPr>
    </w:p>
    <w:p w:rsidR="007233F6" w:rsidRPr="00A94A38" w:rsidRDefault="00A94A38" w:rsidP="00A94A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ж</w:t>
      </w:r>
      <w:r w:rsidRPr="00A94A38">
        <w:rPr>
          <w:rFonts w:ascii="Arial" w:hAnsi="Arial" w:cs="Arial"/>
          <w:sz w:val="20"/>
          <w:szCs w:val="20"/>
        </w:rPr>
        <w:t>изненно необходимых и важнейших лекарственных препаратов</w:t>
      </w:r>
    </w:p>
    <w:p w:rsidR="007233F6" w:rsidRDefault="00A94A38" w:rsidP="00A94A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t>для медицинского применения на 2019 год</w:t>
      </w:r>
    </w:p>
    <w:p w:rsidR="00A94A38" w:rsidRPr="00A94A38" w:rsidRDefault="00A94A38" w:rsidP="007233F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552"/>
        <w:gridCol w:w="2835"/>
        <w:gridCol w:w="4252"/>
      </w:tblGrid>
      <w:tr w:rsidR="007233F6" w:rsidRPr="00A94A38" w:rsidTr="007233F6">
        <w:tc>
          <w:tcPr>
            <w:tcW w:w="993" w:type="dxa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&lt;=""&gt;Код АТХ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8" w:space="0" w:color="5B616B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8" w:space="0" w:color="5B616B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8" w:space="0" w:color="5B616B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5B616B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язвенной болезни желудка и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висмута трикалия дицитрат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A03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A03B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блокаторы серотониновых 5 HT3-рецепторов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препараты для лечения заболеваний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желчевыводящих путей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A05AA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таблетки, покрытые </w:t>
            </w: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кишечнорастворимой сахарной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 xml:space="preserve">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  <w:proofErr w:type="gramEnd"/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2552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инсулины средней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инсулин аспарт двухфазный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покрытые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 xml:space="preserve">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покрытые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 xml:space="preserve">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7233F6" w:rsidRPr="00A94A38" w:rsidTr="007233F6">
        <w:tc>
          <w:tcPr>
            <w:tcW w:w="993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2552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гозоглиптин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ингибиторы натрийзависимого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переносчика глюкозы 2 типа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дапаглифлозин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 (масляный);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витамин B1 и его комбинации с витаминами B6 и B12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витамин B1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A12C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себелипаза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2552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прочие препараты для лечения заболеваний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миглустат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парнапарин натрия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тенектеплаза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B02AB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B02B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эптаког альфа (</w:t>
            </w: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таблетки жевательные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B03AC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витамин B12 и фолиевая кислота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витамин B12 (цианокобаламин и его аналоги)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для внутривенного и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раствор для </w:t>
            </w: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внутривенного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 xml:space="preserve"> и подкожного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натрия лактата раствор сложный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натрия хлорида раствор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сложный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и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спрей для местного и наружного применения </w:t>
            </w: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дозированный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 xml:space="preserve">спрей для местного применения </w:t>
            </w: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дозированный</w:t>
            </w:r>
            <w:proofErr w:type="gramEnd"/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C01BC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  <w:proofErr w:type="gramEnd"/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  <w:proofErr w:type="gramEnd"/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ретард;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подъязычный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  <w:proofErr w:type="gramEnd"/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C01E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мельдоний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парабульбарного введения;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C03C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  <w:proofErr w:type="gramEnd"/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  <w:proofErr w:type="gramEnd"/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  <w:proofErr w:type="gramEnd"/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таблетки с замедленным высвобождением,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C07AG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альф</w:t>
            </w: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пролонгированного действия,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таблетки с пролонгированным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C09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валсартан + сакубитрил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C10AX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D03AX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для наружного применения (</w:t>
            </w: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спиртовой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D11AH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G02AB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G03GA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кишечнорастворимые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тестостерон-5-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альфа-редуктазы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финастерид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таблетки-лиофилизат;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H01CC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H02AA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введения;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H04AA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паратиреоидные гормоны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и их аналоги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H05AA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пенициллины,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чувствительные к бета-лактамазам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бензатина бензилпенициллин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суспензии для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феноксиметилпенициллин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ампициллин + сульбактам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J01DD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J01DI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J01EE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раствор для инфузий и внутримышечного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гатифлоксацин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J01XA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J01XD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амфотерицин B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гранулы, покрытые оболочкой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J04AB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тиоуреидоиминометил-иридиния перхлорат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J04AM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J04B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крем для местного и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протеаз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J05AF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для детей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элсульфавирин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J05AP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таблеток набор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симепревир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J05AX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J06AA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L01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L01BC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L01DB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внутрисосудистого и внутрипузырного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внутриполостного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L01DC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иксабепилон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атезолизумаб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блинатумомаб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ипилимумаб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ленватиниб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митотан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фактор некроза опухоли альфа-1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(тимозин рекомбинантный)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имплантат;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суспензии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для внутримышечного введения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L02B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эмпэгфилграстим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иммуноглобулин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антитимоцитарный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концентрат для приготовления раствора для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раствор для приема внутрь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L04AX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M01AC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оксикамы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суспензия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M03AC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противоподагрические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M04AA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эмульсия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N02AE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пластырь трансдермальный;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тапентадол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барбитураты и их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производные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бензобарбитал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бриварацетам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антихолинергические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N04AA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капсулы с </w:t>
            </w: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модифицированным</w:t>
            </w:r>
            <w:proofErr w:type="gramEnd"/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высвобождением;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раствор для </w:t>
            </w: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внутривенного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 xml:space="preserve"> и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N05AE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N06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N06BC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N06DX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N07B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P01B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P02BA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капли назальные;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R02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для ингаляций дозированный,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активируемый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 xml:space="preserve"> вдохом;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для ингаляций;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покрытые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 xml:space="preserve">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233F6" w:rsidRPr="00A94A38" w:rsidTr="007233F6">
        <w:tc>
          <w:tcPr>
            <w:tcW w:w="993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2552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мометазон + формотерол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233F6" w:rsidRPr="00A94A38" w:rsidTr="007233F6">
        <w:tc>
          <w:tcPr>
            <w:tcW w:w="993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2552" w:type="dxa"/>
            <w:vMerge w:val="restar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7233F6" w:rsidRPr="00A94A38" w:rsidTr="007233F6">
        <w:tc>
          <w:tcPr>
            <w:tcW w:w="993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олодатерол + тиотропия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бромид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раствор для ингаляций дозированный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R03B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назальный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фенспирид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противокашлевые препараты и средства для лечения простудных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заболеваний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R05C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  <w:proofErr w:type="gramEnd"/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R07A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заболеваний </w:t>
            </w: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дыхательной системы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R07AA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  <w:proofErr w:type="gramEnd"/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гель глазной;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S01LA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S02AA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аллерген бактерий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(туберкулезный рекомбинантный)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цинка бисвинилимидазола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диацетат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комплекс (</w:t>
            </w:r>
            <w:r w:rsidRPr="00A94A3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" cy="200025"/>
                  <wp:effectExtent l="19050" t="0" r="9525" b="0"/>
                  <wp:docPr id="1" name="Рисунок 1" descr="https://fzakon.ru/static/Images/313085_0000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zakon.ru/static/Images/313085_0000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A38">
              <w:rPr>
                <w:rFonts w:ascii="Arial" w:hAnsi="Arial" w:cs="Arial"/>
                <w:sz w:val="20"/>
                <w:szCs w:val="20"/>
              </w:rPr>
              <w:t>-железа (III) оксигидроксида, сахарозы и крахмала</w:t>
            </w:r>
            <w:proofErr w:type="gramEnd"/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lastRenderedPageBreak/>
              <w:t>V06DE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V07A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V08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йоверсол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V08B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 xml:space="preserve">рентгеноконтрастные средства, кроме </w:t>
            </w: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йодсодержащих</w:t>
            </w:r>
            <w:proofErr w:type="gramEnd"/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V08C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A38">
              <w:rPr>
                <w:rFonts w:ascii="Arial" w:hAnsi="Arial" w:cs="Arial"/>
                <w:sz w:val="20"/>
                <w:szCs w:val="20"/>
              </w:rPr>
              <w:t>парамагнитные контрастные</w:t>
            </w:r>
            <w:proofErr w:type="gramEnd"/>
            <w:r w:rsidRPr="00A94A38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гадоверсетамид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7233F6" w:rsidRPr="00A94A38" w:rsidTr="007233F6">
        <w:tc>
          <w:tcPr>
            <w:tcW w:w="99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V10X</w:t>
            </w:r>
          </w:p>
        </w:tc>
        <w:tc>
          <w:tcPr>
            <w:tcW w:w="25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F6" w:rsidRPr="00A94A38" w:rsidTr="007233F6">
        <w:tc>
          <w:tcPr>
            <w:tcW w:w="993" w:type="dxa"/>
            <w:tcBorders>
              <w:top w:val="nil"/>
              <w:left w:val="nil"/>
              <w:bottom w:val="single" w:sz="8" w:space="0" w:color="5B616B"/>
              <w:right w:val="nil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V10XX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5B616B"/>
              <w:right w:val="nil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B616B"/>
              <w:right w:val="nil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радия хлорид [223 Ra]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5B616B"/>
              <w:right w:val="nil"/>
            </w:tcBorders>
            <w:shd w:val="clear" w:color="auto" w:fill="FFFFFF"/>
            <w:hideMark/>
          </w:tcPr>
          <w:p w:rsidR="007233F6" w:rsidRPr="00A94A38" w:rsidRDefault="007233F6" w:rsidP="0072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A38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AB65A6" w:rsidRPr="00A94A38" w:rsidRDefault="00AB65A6" w:rsidP="007233F6">
      <w:pPr>
        <w:pStyle w:val="formattext"/>
        <w:spacing w:after="0" w:afterAutospacing="0"/>
        <w:ind w:left="-1134"/>
        <w:jc w:val="right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t>Приложение N 6</w:t>
      </w:r>
      <w:r w:rsidRPr="00A94A38">
        <w:rPr>
          <w:rFonts w:ascii="Arial" w:hAnsi="Arial" w:cs="Arial"/>
          <w:sz w:val="20"/>
          <w:szCs w:val="20"/>
        </w:rPr>
        <w:br/>
        <w:t>к Территориальной программе</w:t>
      </w:r>
      <w:r w:rsidRPr="00A94A38">
        <w:rPr>
          <w:rFonts w:ascii="Arial" w:hAnsi="Arial" w:cs="Arial"/>
          <w:sz w:val="20"/>
          <w:szCs w:val="20"/>
        </w:rPr>
        <w:br/>
        <w:t>государственных гарантий бесплатного</w:t>
      </w:r>
      <w:r w:rsidRPr="00A94A38">
        <w:rPr>
          <w:rFonts w:ascii="Arial" w:hAnsi="Arial" w:cs="Arial"/>
          <w:sz w:val="20"/>
          <w:szCs w:val="20"/>
        </w:rPr>
        <w:br/>
        <w:t>оказания гражданам медицинской</w:t>
      </w:r>
      <w:r w:rsidRPr="00A94A38">
        <w:rPr>
          <w:rFonts w:ascii="Arial" w:hAnsi="Arial" w:cs="Arial"/>
          <w:sz w:val="20"/>
          <w:szCs w:val="20"/>
        </w:rPr>
        <w:br/>
        <w:t>помощи на территории Рязанской области</w:t>
      </w:r>
      <w:r w:rsidRPr="00A94A38">
        <w:rPr>
          <w:rFonts w:ascii="Arial" w:hAnsi="Arial" w:cs="Arial"/>
          <w:sz w:val="20"/>
          <w:szCs w:val="20"/>
        </w:rPr>
        <w:br/>
        <w:t>на 2019 год и на плановый период</w:t>
      </w:r>
      <w:r w:rsidRPr="00A94A38">
        <w:rPr>
          <w:rFonts w:ascii="Arial" w:hAnsi="Arial" w:cs="Arial"/>
          <w:sz w:val="20"/>
          <w:szCs w:val="20"/>
        </w:rPr>
        <w:br/>
        <w:t>2020 и 2021 годов</w:t>
      </w:r>
    </w:p>
    <w:p w:rsidR="00AB65A6" w:rsidRPr="00A94A38" w:rsidRDefault="00AB65A6" w:rsidP="007233F6">
      <w:pPr>
        <w:pStyle w:val="formattext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 w:rsidRPr="00A94A38">
          <w:rPr>
            <w:rStyle w:val="a3"/>
            <w:rFonts w:ascii="Arial" w:hAnsi="Arial" w:cs="Arial"/>
            <w:sz w:val="20"/>
            <w:szCs w:val="20"/>
          </w:rPr>
          <w:t>Постановления Правительства Рязанской области от 11.07.2019 N 206</w:t>
        </w:r>
      </w:hyperlink>
      <w:r w:rsidRPr="00A94A38">
        <w:rPr>
          <w:rFonts w:ascii="Arial" w:hAnsi="Arial" w:cs="Arial"/>
          <w:sz w:val="20"/>
          <w:szCs w:val="20"/>
        </w:rPr>
        <w:t>)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</w:r>
      <w:r w:rsidRPr="00A94A38">
        <w:rPr>
          <w:rFonts w:ascii="Arial" w:hAnsi="Arial" w:cs="Arial"/>
          <w:sz w:val="20"/>
          <w:szCs w:val="20"/>
        </w:rPr>
        <w:br/>
        <w:t>Критериями качества медицинской помощи являются: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удовлетворенность населения медицинской помощью (процентов от числа опрошенных): 2019 год - 47%, в том числе городского населения - 48%, сельского населения - 46%; 2020 год - 49%, в том числе городского населения - 50%, сельского населения - 48%; 2021 год - 51%, в том числе городского населения - 51%, сельского населения - 50%;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смертность населения в трудоспособном возрасте (число умерших в трудоспособном возрасте на 100 тыс. человек населения): 2019 год - 456,0; 2020 год - 438,0; 2021 год - 420,0;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доля умерших </w:t>
      </w:r>
      <w:proofErr w:type="gramStart"/>
      <w:r w:rsidRPr="00A94A38">
        <w:rPr>
          <w:rFonts w:ascii="Arial" w:hAnsi="Arial" w:cs="Arial"/>
          <w:sz w:val="20"/>
          <w:szCs w:val="20"/>
        </w:rPr>
        <w:t>в трудоспособном возрасте на дому в общем количестве умерших в трудоспособном возрасте</w:t>
      </w:r>
      <w:proofErr w:type="gramEnd"/>
      <w:r w:rsidRPr="00A94A38">
        <w:rPr>
          <w:rFonts w:ascii="Arial" w:hAnsi="Arial" w:cs="Arial"/>
          <w:sz w:val="20"/>
          <w:szCs w:val="20"/>
        </w:rPr>
        <w:t>: 2019 год - 18%; 2020 год - 16%; 2021 год - 15%;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материнская смертность (на 100 тыс. человек, родившихся живыми): 2019 год - 9,5; 2020 год - 9,3; 2021 год - 9,2;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</w:r>
      <w:proofErr w:type="gramStart"/>
      <w:r w:rsidRPr="00A94A38">
        <w:rPr>
          <w:rFonts w:ascii="Arial" w:hAnsi="Arial" w:cs="Arial"/>
          <w:sz w:val="20"/>
          <w:szCs w:val="20"/>
        </w:rPr>
        <w:t>младенческая смертность (на 1000 человек, родившихся живыми): 2019 год - 4,4, в том числе: в городской местности - 4,4, в сельской местности - 4,4; 2020 год - 4,3, в том числе: в городской местности - 4,3, в сельской местности - 4,3; 2021 год - 4,2, в том числе: в городской местности - 4,2, в сельской местности - 4,2;</w:t>
      </w:r>
      <w:proofErr w:type="gramEnd"/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lastRenderedPageBreak/>
        <w:br/>
        <w:t xml:space="preserve">доля </w:t>
      </w:r>
      <w:proofErr w:type="gramStart"/>
      <w:r w:rsidRPr="00A94A38">
        <w:rPr>
          <w:rFonts w:ascii="Arial" w:hAnsi="Arial" w:cs="Arial"/>
          <w:sz w:val="20"/>
          <w:szCs w:val="20"/>
        </w:rPr>
        <w:t>умерших</w:t>
      </w:r>
      <w:proofErr w:type="gramEnd"/>
      <w:r w:rsidRPr="00A94A38">
        <w:rPr>
          <w:rFonts w:ascii="Arial" w:hAnsi="Arial" w:cs="Arial"/>
          <w:sz w:val="20"/>
          <w:szCs w:val="20"/>
        </w:rPr>
        <w:t xml:space="preserve"> в возрасте до 1 года на дому в общем количестве умерших в возрасте до 1 года: 2019 год - 10%; 2020 год - 10%; 2021 год - 10%;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смертность детей в возрасте 0 - 4 лет (на 1000 родившихся живыми): 2019 год - 5,6; 2020 год - 5,4; 2021 год - 5,2;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смертность населения (число умерших на 1000 человек населения): 2019 год - 13,4, в том числе: городского населения - 12,4, сельского населения - 15,8; 2020 год - 13,1, в том числе: городского населения - 12,1, сельского населения - 15,2; 2021 год - 13,1, в том числе: городского населения - 12,0, сельского населения - 15,0;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умерших в возрасте 0 - 4 лет на дому в общем количестве умерших в возрасте 0-4 лет: 2019 год - 15%; 2020 год - 15%; 2021 год - 15%;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смертность детей в возрасте 0 - 17 лет (на 100 тыс. человек населения соответствующего возраста): 2019 год - 48,3; 2020 год - 48,2; 2021 год - 48,2;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умерших в возрасте 0 - 17 лет на дому в общем количестве умерших в возрасте 0-17 лет: 2019 год - 15%; 2020 год - 15%; 2021 год - 15%;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года: 2019 год - 8,3; 2020 год - 8,5; 2021 год - 8,7;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(в ред. </w:t>
      </w:r>
      <w:hyperlink r:id="rId6" w:history="1">
        <w:r w:rsidRPr="00A94A38">
          <w:rPr>
            <w:rStyle w:val="a3"/>
            <w:rFonts w:ascii="Arial" w:hAnsi="Arial" w:cs="Arial"/>
            <w:sz w:val="20"/>
            <w:szCs w:val="20"/>
          </w:rPr>
          <w:t>Постановления Правительства Рязанской области от 11.07.2019 N 206</w:t>
        </w:r>
      </w:hyperlink>
      <w:r w:rsidRPr="00A94A38">
        <w:rPr>
          <w:rFonts w:ascii="Arial" w:hAnsi="Arial" w:cs="Arial"/>
          <w:sz w:val="20"/>
          <w:szCs w:val="20"/>
        </w:rPr>
        <w:t>)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возраста: 2019 год - 6,7; 2020 год - 6,9; 2021 год - 7,0;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(в ред. </w:t>
      </w:r>
      <w:hyperlink r:id="rId7" w:history="1">
        <w:r w:rsidRPr="00A94A38">
          <w:rPr>
            <w:rStyle w:val="a3"/>
            <w:rFonts w:ascii="Arial" w:hAnsi="Arial" w:cs="Arial"/>
            <w:sz w:val="20"/>
            <w:szCs w:val="20"/>
          </w:rPr>
          <w:t>Постановления Правительства Рязанской области от 11.07.2019 N 206</w:t>
        </w:r>
      </w:hyperlink>
      <w:r w:rsidRPr="00A94A38">
        <w:rPr>
          <w:rFonts w:ascii="Arial" w:hAnsi="Arial" w:cs="Arial"/>
          <w:sz w:val="20"/>
          <w:szCs w:val="20"/>
        </w:rPr>
        <w:t>)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года: 2019 год - 0,13%; 2020 год - 0,14%; 2021 год - 0,15%;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(абзац введен </w:t>
      </w:r>
      <w:hyperlink r:id="rId8" w:history="1">
        <w:r w:rsidRPr="00A94A38">
          <w:rPr>
            <w:rStyle w:val="a3"/>
            <w:rFonts w:ascii="Arial" w:hAnsi="Arial" w:cs="Arial"/>
            <w:sz w:val="20"/>
            <w:szCs w:val="20"/>
          </w:rPr>
          <w:t>Постановлением Правительства Рязанской области от 11.07.2019 N 206</w:t>
        </w:r>
      </w:hyperlink>
      <w:r w:rsidRPr="00A94A38">
        <w:rPr>
          <w:rFonts w:ascii="Arial" w:hAnsi="Arial" w:cs="Arial"/>
          <w:sz w:val="20"/>
          <w:szCs w:val="20"/>
        </w:rPr>
        <w:t>)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учете: 2019 год - 55,4%; 2020 год - 56,0%; 2021 - 56,5%;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доля впервые выявленных случаев онкологических заболеваний на ранних стадиях (I и II стадии) в </w:t>
      </w:r>
      <w:r w:rsidRPr="00A94A38">
        <w:rPr>
          <w:rFonts w:ascii="Arial" w:hAnsi="Arial" w:cs="Arial"/>
          <w:sz w:val="20"/>
          <w:szCs w:val="20"/>
        </w:rPr>
        <w:lastRenderedPageBreak/>
        <w:t>общем количестве выявленных случаев онкологических заболеваний в течение года: 2019 год - 57,8%; 2020 год - 58,9%; 2021 год - 60,9%;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новообразованиями: 2019 год - 24,2%; 2020 год - 24,4%; 2021 год - 24,6%;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(абзац введен </w:t>
      </w:r>
      <w:hyperlink r:id="rId9" w:history="1">
        <w:r w:rsidRPr="00A94A38">
          <w:rPr>
            <w:rStyle w:val="a3"/>
            <w:rFonts w:ascii="Arial" w:hAnsi="Arial" w:cs="Arial"/>
            <w:sz w:val="20"/>
            <w:szCs w:val="20"/>
          </w:rPr>
          <w:t>Постановлением Правительства Рязанской области от 11.07.2019 N 206</w:t>
        </w:r>
      </w:hyperlink>
      <w:r w:rsidRPr="00A94A38">
        <w:rPr>
          <w:rFonts w:ascii="Arial" w:hAnsi="Arial" w:cs="Arial"/>
          <w:sz w:val="20"/>
          <w:szCs w:val="20"/>
        </w:rPr>
        <w:t>)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наблюдение: 2019 год - 24,2%; 2020 год - 24,4%; 2021 год - 24,6%;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человека: 2019 год - 36,3%; 2020 год - 38,3%; 2021 год - 40,3%;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впервые выявленных случаев фиброзно-кавернозного туберкулеза в общем количестве выявленных случаев туберкулеза в течение года: 2019 год - 1,8%; 2020 год - 1,7%; 2021 год - 1,6%;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доля пациентов с инфарктом миокарда, госпитализированных </w:t>
      </w:r>
      <w:proofErr w:type="gramStart"/>
      <w:r w:rsidRPr="00A94A38">
        <w:rPr>
          <w:rFonts w:ascii="Arial" w:hAnsi="Arial" w:cs="Arial"/>
          <w:sz w:val="20"/>
          <w:szCs w:val="20"/>
        </w:rPr>
        <w:t>в первые</w:t>
      </w:r>
      <w:proofErr w:type="gramEnd"/>
      <w:r w:rsidRPr="00A94A38">
        <w:rPr>
          <w:rFonts w:ascii="Arial" w:hAnsi="Arial" w:cs="Arial"/>
          <w:sz w:val="20"/>
          <w:szCs w:val="20"/>
        </w:rPr>
        <w:t xml:space="preserve"> 12 часов от начала заболевания, в общем количестве госпитализированных пациентов с инфарктом миокарда: 2019 год - 72%; 2020 год - 74%; 2021 год - 76%;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проведению: 2019 год - 37%; 2020 год - 38%; 2021 год - 39%;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</w:r>
      <w:proofErr w:type="gramStart"/>
      <w:r w:rsidRPr="00A94A38">
        <w:rPr>
          <w:rFonts w:ascii="Arial" w:hAnsi="Arial" w:cs="Arial"/>
          <w:sz w:val="20"/>
          <w:szCs w:val="20"/>
        </w:rPr>
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помощи: 2019 год - 9,7%; 2020 год - 9,8%;</w:t>
      </w:r>
      <w:proofErr w:type="gramEnd"/>
      <w:r w:rsidRPr="00A94A38">
        <w:rPr>
          <w:rFonts w:ascii="Arial" w:hAnsi="Arial" w:cs="Arial"/>
          <w:sz w:val="20"/>
          <w:szCs w:val="20"/>
        </w:rPr>
        <w:t xml:space="preserve"> 2021 год - 10,0%;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его проведению: 2019 год - 36,1%; 2020 год - 36,0%; 2021 год - 35,9%;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доля пациентов с острыми цереброваскулярными болезнями, госпитализированных </w:t>
      </w:r>
      <w:proofErr w:type="gramStart"/>
      <w:r w:rsidRPr="00A94A38">
        <w:rPr>
          <w:rFonts w:ascii="Arial" w:hAnsi="Arial" w:cs="Arial"/>
          <w:sz w:val="20"/>
          <w:szCs w:val="20"/>
        </w:rPr>
        <w:t>в первые</w:t>
      </w:r>
      <w:proofErr w:type="gramEnd"/>
      <w:r w:rsidRPr="00A94A38">
        <w:rPr>
          <w:rFonts w:ascii="Arial" w:hAnsi="Arial" w:cs="Arial"/>
          <w:sz w:val="20"/>
          <w:szCs w:val="20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болезнями: 2019 год - 39%; 2020 год - 40%; 2021 год - 43%;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A94A38">
        <w:rPr>
          <w:rFonts w:ascii="Arial" w:hAnsi="Arial" w:cs="Arial"/>
          <w:sz w:val="20"/>
          <w:szCs w:val="20"/>
        </w:rPr>
        <w:t>в первые</w:t>
      </w:r>
      <w:proofErr w:type="gramEnd"/>
      <w:r w:rsidRPr="00A94A38">
        <w:rPr>
          <w:rFonts w:ascii="Arial" w:hAnsi="Arial" w:cs="Arial"/>
          <w:sz w:val="20"/>
          <w:szCs w:val="20"/>
        </w:rPr>
        <w:t xml:space="preserve"> 6 часов от начала заболевания: 2019 год - 9,5%; 2020 год - 11,6%; 2021 год - 13,7%;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lastRenderedPageBreak/>
        <w:br/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центры: 2019 год - 5%; 2020 год - 5%; 2021 год - 5%;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пациентов, получивших паллиативную медицинскую помощь, в общем количестве пациентов, нуждающихся в паллиативной медицинской помощи: 2019 год - 95%; 2020 год - 97%; 2021 год - 100%;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(абзац введен </w:t>
      </w:r>
      <w:hyperlink r:id="rId10" w:history="1">
        <w:r w:rsidRPr="00A94A38">
          <w:rPr>
            <w:rStyle w:val="a3"/>
            <w:rFonts w:ascii="Arial" w:hAnsi="Arial" w:cs="Arial"/>
            <w:sz w:val="20"/>
            <w:szCs w:val="20"/>
          </w:rPr>
          <w:t>Постановлением Правительства Рязанской области от 11.07.2019 N 206</w:t>
        </w:r>
      </w:hyperlink>
      <w:r w:rsidRPr="00A94A38">
        <w:rPr>
          <w:rFonts w:ascii="Arial" w:hAnsi="Arial" w:cs="Arial"/>
          <w:sz w:val="20"/>
          <w:szCs w:val="20"/>
        </w:rPr>
        <w:t>)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помощи: 2019 год - 100%; 2020 год - 100%; 2021 год - 100%;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(абзац введен </w:t>
      </w:r>
      <w:hyperlink r:id="rId11" w:history="1">
        <w:r w:rsidRPr="00A94A38">
          <w:rPr>
            <w:rStyle w:val="a3"/>
            <w:rFonts w:ascii="Arial" w:hAnsi="Arial" w:cs="Arial"/>
            <w:sz w:val="20"/>
            <w:szCs w:val="20"/>
          </w:rPr>
          <w:t>Постановлением Правительства Рязанской области от 11.07.2019 N 206</w:t>
        </w:r>
      </w:hyperlink>
      <w:r w:rsidRPr="00A94A38">
        <w:rPr>
          <w:rFonts w:ascii="Arial" w:hAnsi="Arial" w:cs="Arial"/>
          <w:sz w:val="20"/>
          <w:szCs w:val="20"/>
        </w:rPr>
        <w:t>)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количество обоснованных жалоб, в том числе на отказ в оказании медицинской помощи, предоставляемой в рамках Программы госгарантий - 9,8 на 100 тыс. населения (4,0 - городское население; 5,8 - сельское население).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Критериями доступности медицинской помощи являются: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 2019 год - 49,6, включая городское население - 56,70, сельское население - 6,59, в амбулаторных условиях - 23,50 и стационарных условиях - 17,30; 2020 год - 43,4, включая городское население - 57,77, сельское население - 6,71, в амбулаторных условиях - 23,94 и стационарных условиях - 17,62; 2021 год - 44,2, включая городское население - 58,84, сельское население - 6,83, в амбулаторных условиях - 24,38 и стационарных условиях - 17,95;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обеспеченность населения средним медицинским персоналом (на 10 тыс. человек населения, включая городское и сельское население), в том числе </w:t>
      </w:r>
      <w:proofErr w:type="gramStart"/>
      <w:r w:rsidRPr="00A94A38">
        <w:rPr>
          <w:rFonts w:ascii="Arial" w:hAnsi="Arial" w:cs="Arial"/>
          <w:sz w:val="20"/>
          <w:szCs w:val="20"/>
        </w:rPr>
        <w:t>оказывающими</w:t>
      </w:r>
      <w:proofErr w:type="gramEnd"/>
      <w:r w:rsidRPr="00A94A38">
        <w:rPr>
          <w:rFonts w:ascii="Arial" w:hAnsi="Arial" w:cs="Arial"/>
          <w:sz w:val="20"/>
          <w:szCs w:val="20"/>
        </w:rPr>
        <w:t xml:space="preserve"> медицинскую помощь в амбулаторных и стационарных условиях: 2019 год - 94,7, включая городское население - 116,67, сельское население - 38,59, в амбулаторных условиях - 42,09 и стационарных условиях - 44,11; 2020 год - 96,5, включая городское население - 118,89, сельское население - 39,33, в амбулаторных условиях - 42,89 и стационарных условиях - 44,95; 2021 год - 98,0, включая городское население - 120,73, сельское население - 39,95, в амбулаторных условиях - 43,55 и стационарных условиях - 45,65;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доля расходов </w:t>
      </w:r>
      <w:proofErr w:type="gramStart"/>
      <w:r w:rsidRPr="00A94A38">
        <w:rPr>
          <w:rFonts w:ascii="Arial" w:hAnsi="Arial" w:cs="Arial"/>
          <w:sz w:val="20"/>
          <w:szCs w:val="20"/>
        </w:rPr>
        <w:t>на оказание медицинской помощи в условиях дневных стационаров в общих расходах на Программу</w:t>
      </w:r>
      <w:proofErr w:type="gramEnd"/>
      <w:r w:rsidRPr="00A94A38">
        <w:rPr>
          <w:rFonts w:ascii="Arial" w:hAnsi="Arial" w:cs="Arial"/>
          <w:sz w:val="20"/>
          <w:szCs w:val="20"/>
        </w:rPr>
        <w:t xml:space="preserve"> госгарантий - 8,1%;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доля расходов </w:t>
      </w:r>
      <w:proofErr w:type="gramStart"/>
      <w:r w:rsidRPr="00A94A38">
        <w:rPr>
          <w:rFonts w:ascii="Arial" w:hAnsi="Arial" w:cs="Arial"/>
          <w:sz w:val="20"/>
          <w:szCs w:val="20"/>
        </w:rPr>
        <w:t>на оказание медицинской помощи в амбулаторных условиях в неотложной форме в общих расходах</w:t>
      </w:r>
      <w:proofErr w:type="gramEnd"/>
      <w:r w:rsidRPr="00A94A38">
        <w:rPr>
          <w:rFonts w:ascii="Arial" w:hAnsi="Arial" w:cs="Arial"/>
          <w:sz w:val="20"/>
          <w:szCs w:val="20"/>
        </w:rPr>
        <w:t xml:space="preserve"> на Программу госгарантий - 2,6%;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охвата диспансеризацией взрослого населения, подлежащего диспансеризации - 21%: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lastRenderedPageBreak/>
        <w:br/>
      </w:r>
      <w:proofErr w:type="gramStart"/>
      <w:r w:rsidRPr="00A94A38">
        <w:rPr>
          <w:rFonts w:ascii="Arial" w:hAnsi="Arial" w:cs="Arial"/>
          <w:sz w:val="20"/>
          <w:szCs w:val="20"/>
        </w:rPr>
        <w:t>доля охвата профилактическими медицинскими осмотрами взрослого населения, в том числе городских и сельских жителей: 2019 год - 41,8%, в том числе городских жителей - 44,0%, сельских жителей - 38,0%; 2020 год - 45,3%, в том числе городских жителей - 46,0%, сельских жителей - 40,0%; 2021 год - 56,6%, в том числе городских жителей - 56,0%, сельских жителей - 51,0%;</w:t>
      </w:r>
      <w:proofErr w:type="gramEnd"/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охвата профилактическими медицинскими осмотрами детей, в том числе городских и сельских жителей, подлежащих профилактическим и медицинским осмотрам: 2019 год - 95%; 2020 год - 95%; 2021 год - 95%;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записей к врачу, совершенных гражданами без очного обращения в регистратуру медицинской организации: 2019 год - 9%; 2020 год - 18%; 2021 год - 28%;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(абзац введен </w:t>
      </w:r>
      <w:hyperlink r:id="rId12" w:history="1">
        <w:r w:rsidRPr="00A94A38">
          <w:rPr>
            <w:rStyle w:val="a3"/>
            <w:rFonts w:ascii="Arial" w:hAnsi="Arial" w:cs="Arial"/>
            <w:sz w:val="20"/>
            <w:szCs w:val="20"/>
          </w:rPr>
          <w:t>Постановлением Правительства Рязанской области от 11.07.2019 N 206</w:t>
        </w:r>
      </w:hyperlink>
      <w:r w:rsidRPr="00A94A38">
        <w:rPr>
          <w:rFonts w:ascii="Arial" w:hAnsi="Arial" w:cs="Arial"/>
          <w:sz w:val="20"/>
          <w:szCs w:val="20"/>
        </w:rPr>
        <w:t>)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ОМС: 2019 год - 1,65%; 2020 год - 1,65%; 2021 год - 1,65%;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число лиц, проживающих в сельской местности, которым оказана скорая медицинская помощь (на 1000 человек сельского населения): 2019 год - 237,0; 2020 год - 237,0; 2021 год - 237,0;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пунктов: 2019 год - 24,9%; 2020 год - 24,3%; 2021 - 23,8%;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доля посещений выездной патронажной службой </w:t>
      </w:r>
      <w:proofErr w:type="gramStart"/>
      <w:r w:rsidRPr="00A94A38">
        <w:rPr>
          <w:rFonts w:ascii="Arial" w:hAnsi="Arial" w:cs="Arial"/>
          <w:sz w:val="20"/>
          <w:szCs w:val="20"/>
        </w:rPr>
        <w:t>на дому для оказания паллиативной медицинской помощи взрослому населению в общем количестве посещений по паллиативной медицинской помощи</w:t>
      </w:r>
      <w:proofErr w:type="gramEnd"/>
      <w:r w:rsidRPr="00A94A38">
        <w:rPr>
          <w:rFonts w:ascii="Arial" w:hAnsi="Arial" w:cs="Arial"/>
          <w:sz w:val="20"/>
          <w:szCs w:val="20"/>
        </w:rPr>
        <w:t xml:space="preserve"> взрослому населению: 2019 год - 41%; 2020 год - 41%; 2021 год - 41%;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число пациентов, получивших паллиативную медицинскую помощь по месту жительства, в том числе на дому: 2019 год - 95%; 2020 год - 97%; 2021 год - 100%;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(абзац введен </w:t>
      </w:r>
      <w:hyperlink r:id="rId13" w:history="1">
        <w:r w:rsidRPr="00A94A38">
          <w:rPr>
            <w:rStyle w:val="a3"/>
            <w:rFonts w:ascii="Arial" w:hAnsi="Arial" w:cs="Arial"/>
            <w:sz w:val="20"/>
            <w:szCs w:val="20"/>
          </w:rPr>
          <w:t>Постановлением Правительства Рязанской области от 11.07.2019 N 206</w:t>
        </w:r>
      </w:hyperlink>
      <w:r w:rsidRPr="00A94A38">
        <w:rPr>
          <w:rFonts w:ascii="Arial" w:hAnsi="Arial" w:cs="Arial"/>
          <w:sz w:val="20"/>
          <w:szCs w:val="20"/>
        </w:rPr>
        <w:t>)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число пациентов, которым оказана паллиативная медицинская помощь по месту их фактического пребывания за пределами Рязанской области, на территории которой указанные пациенты зарегистрированы по месту жительства: 2019 год - 95%; 2020 год - 97%; 2021 год - 100%;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 xml:space="preserve">(абзац введен </w:t>
      </w:r>
      <w:hyperlink r:id="rId14" w:history="1">
        <w:r w:rsidRPr="00A94A38">
          <w:rPr>
            <w:rStyle w:val="a3"/>
            <w:rFonts w:ascii="Arial" w:hAnsi="Arial" w:cs="Arial"/>
            <w:sz w:val="20"/>
            <w:szCs w:val="20"/>
          </w:rPr>
          <w:t>Постановлением Правительства Рязанской области от 11.07.2019 N 206</w:t>
        </w:r>
      </w:hyperlink>
      <w:r w:rsidRPr="00A94A38">
        <w:rPr>
          <w:rFonts w:ascii="Arial" w:hAnsi="Arial" w:cs="Arial"/>
          <w:sz w:val="20"/>
          <w:szCs w:val="20"/>
        </w:rPr>
        <w:t>)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доля женщин, которым проведено экстракорпоральное оплодотворение в общем количестве женщин с бесплодием: 2019 год - 27%; 2020 год - 29%; 2021 год - 31%.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  <w:t>Критерии эффективности деятельности медицинских организаций, в том числе расположенных в городской и сельской местности: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lastRenderedPageBreak/>
        <w:br/>
      </w:r>
      <w:proofErr w:type="gramStart"/>
      <w:r w:rsidRPr="00A94A38">
        <w:rPr>
          <w:rFonts w:ascii="Arial" w:hAnsi="Arial" w:cs="Arial"/>
          <w:sz w:val="20"/>
          <w:szCs w:val="20"/>
        </w:rPr>
        <w:t>выполнение функции врачебной должности: 2019 год - не менее 85%, в том числе в организациях, расположенных в городах, - не менее 87%; в сельской местности - не менее 82%; 2020 год - не менее 86%, в том числе в организациях, расположенных в городах, - не менее 88%, в сельской местности - не менее 83%;</w:t>
      </w:r>
      <w:proofErr w:type="gramEnd"/>
      <w:r w:rsidRPr="00A94A38">
        <w:rPr>
          <w:rFonts w:ascii="Arial" w:hAnsi="Arial" w:cs="Arial"/>
          <w:sz w:val="20"/>
          <w:szCs w:val="20"/>
        </w:rPr>
        <w:t xml:space="preserve"> 2021 год - не менее 87%, в том числе в организациях, расположенных в городах, - не менее 89%, в сельской местности - не менее 84%;</w:t>
      </w:r>
    </w:p>
    <w:p w:rsidR="00AB65A6" w:rsidRPr="00A94A38" w:rsidRDefault="00AB65A6" w:rsidP="007233F6">
      <w:pPr>
        <w:pStyle w:val="formattext"/>
        <w:spacing w:after="0" w:afterAutospacing="0"/>
        <w:rPr>
          <w:rFonts w:ascii="Arial" w:hAnsi="Arial" w:cs="Arial"/>
          <w:sz w:val="20"/>
          <w:szCs w:val="20"/>
        </w:rPr>
      </w:pPr>
      <w:r w:rsidRPr="00A94A38">
        <w:rPr>
          <w:rFonts w:ascii="Arial" w:hAnsi="Arial" w:cs="Arial"/>
          <w:sz w:val="20"/>
          <w:szCs w:val="20"/>
        </w:rPr>
        <w:br/>
      </w:r>
      <w:proofErr w:type="gramStart"/>
      <w:r w:rsidRPr="00A94A38">
        <w:rPr>
          <w:rFonts w:ascii="Arial" w:hAnsi="Arial" w:cs="Arial"/>
          <w:sz w:val="20"/>
          <w:szCs w:val="20"/>
        </w:rPr>
        <w:t>использование коечного фонда: 2019 год - 333 дня в году, в том числе в медицинских организациях, расположенных в городской местности - 333 дня в году, в сельской местности - 333 дня в году, 2020 год - 333 дня в году, в том числе в медицинских организациях, расположенных в городской местности - 333 дня в году, в сельской местности - 333 дня в году, 2021 год - 333</w:t>
      </w:r>
      <w:proofErr w:type="gramEnd"/>
      <w:r w:rsidRPr="00A94A3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94A38">
        <w:rPr>
          <w:rFonts w:ascii="Arial" w:hAnsi="Arial" w:cs="Arial"/>
          <w:sz w:val="20"/>
          <w:szCs w:val="20"/>
        </w:rPr>
        <w:t>дня в году, в том числе в медицинских организациях, расположенных в городской местности - 333 дня в году, в сельской местности - 333 дня в году.</w:t>
      </w:r>
      <w:proofErr w:type="gramEnd"/>
    </w:p>
    <w:p w:rsidR="00F57E00" w:rsidRPr="00A94A38" w:rsidRDefault="00F57E00" w:rsidP="007233F6">
      <w:pPr>
        <w:spacing w:after="0"/>
        <w:rPr>
          <w:rFonts w:ascii="Arial" w:hAnsi="Arial" w:cs="Arial"/>
          <w:sz w:val="20"/>
          <w:szCs w:val="20"/>
        </w:rPr>
      </w:pPr>
    </w:p>
    <w:sectPr w:rsidR="00F57E00" w:rsidRPr="00A94A38" w:rsidSect="0091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5A6"/>
    <w:rsid w:val="007233F6"/>
    <w:rsid w:val="009131B9"/>
    <w:rsid w:val="00A94A38"/>
    <w:rsid w:val="00AB65A6"/>
    <w:rsid w:val="00D66847"/>
    <w:rsid w:val="00F5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5A6"/>
    <w:rPr>
      <w:color w:val="0000FF"/>
      <w:u w:val="single"/>
    </w:rPr>
  </w:style>
  <w:style w:type="paragraph" w:customStyle="1" w:styleId="formattext">
    <w:name w:val="formattext"/>
    <w:basedOn w:val="a"/>
    <w:rsid w:val="00AB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F6"/>
    <w:rPr>
      <w:rFonts w:ascii="Tahoma" w:hAnsi="Tahoma" w:cs="Tahoma"/>
      <w:sz w:val="16"/>
      <w:szCs w:val="16"/>
    </w:rPr>
  </w:style>
  <w:style w:type="paragraph" w:customStyle="1" w:styleId="pr">
    <w:name w:val="pr"/>
    <w:basedOn w:val="a"/>
    <w:rsid w:val="007233F6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4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391830" TargetMode="External"/><Relationship Id="rId13" Type="http://schemas.openxmlformats.org/officeDocument/2006/relationships/hyperlink" Target="http://docs.cntd.ru/document/553391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3391830" TargetMode="External"/><Relationship Id="rId12" Type="http://schemas.openxmlformats.org/officeDocument/2006/relationships/hyperlink" Target="http://docs.cntd.ru/document/5533918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3391830" TargetMode="External"/><Relationship Id="rId11" Type="http://schemas.openxmlformats.org/officeDocument/2006/relationships/hyperlink" Target="http://docs.cntd.ru/document/553391830" TargetMode="External"/><Relationship Id="rId5" Type="http://schemas.openxmlformats.org/officeDocument/2006/relationships/hyperlink" Target="http://docs.cntd.ru/document/5533918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339183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553391830" TargetMode="External"/><Relationship Id="rId14" Type="http://schemas.openxmlformats.org/officeDocument/2006/relationships/hyperlink" Target="http://docs.cntd.ru/document/553391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61</Pages>
  <Words>16440</Words>
  <Characters>93713</Characters>
  <Application>Microsoft Office Word</Application>
  <DocSecurity>0</DocSecurity>
  <Lines>780</Lines>
  <Paragraphs>219</Paragraphs>
  <ScaleCrop>false</ScaleCrop>
  <Company/>
  <LinksUpToDate>false</LinksUpToDate>
  <CharactersWithSpaces>109934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мсч</dc:creator>
  <cp:keywords/>
  <dc:description/>
  <cp:lastModifiedBy>Редакция2</cp:lastModifiedBy>
  <cp:revision>5</cp:revision>
  <dcterms:created xsi:type="dcterms:W3CDTF">2019-08-28T09:36:00Z</dcterms:created>
  <dcterms:modified xsi:type="dcterms:W3CDTF">2019-09-02T12:19:00Z</dcterms:modified>
</cp:coreProperties>
</file>