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95" w:rsidRPr="00323D95" w:rsidRDefault="00323D95" w:rsidP="00323D95">
      <w:pPr>
        <w:shd w:val="clear" w:color="auto" w:fill="000000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</w:pPr>
      <w:r w:rsidRPr="00323D95"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  <w:t>Условия оказания медицинской помощи гражданам Российской Федерации на территории Московской области.</w:t>
      </w:r>
    </w:p>
    <w:p w:rsidR="00323D95" w:rsidRPr="00323D95" w:rsidRDefault="00323D95" w:rsidP="00323D95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При обращении за медицинской помощью гражданин имеет право: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на выбор врача, в том числе врача общей практики (семейного врача) и лечащего врача, с учетом его согласия, а также выбор медицинского учреждения в соответствии с договорами обязательного медицинского страхования;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 обследование, лечение и содержание в условиях, соответствующих санитарно-гигиеническим требованиям;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 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здоровья,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 информированное добровольное согласие на медицинское вмешательство, отказ от медицинского вмешательства в порядке, определенном законодательством Российской Федерации.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Пациент может также реализовать иные права, предусмотренные федеральным законодательством.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Объем, сроки, место и необходимость проведения диагностических и лечебных мероприятий определяются лечащим врачом.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 xml:space="preserve">Сроки ожидания плановой стационарной медицинской помощи устанавливаются комиссией в соответствии с медицинскими показаниями в порядке, установленном в каждом медицинском учреждении. Предельные сроки ожидания плановых консультаций врачей-специалистов – не 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более 14 дней, диагностических исследований в амбулаторно-поликлинических и стационарных учреждениях – не более 1 месяца (за исключением высокотехнологичной медицинской помощи), очередность на проведение магнитно-резонансной и компьютерной томографии в плановом порядке – не более 2 месяцев.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Госпитализация гражданина в больничное учреждение осуществляется: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по направлению лечащего врача амбулаторно-поликлинического или стационарного учреждения здравоохранения;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по направлению скорой медицинской помощи;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при самостоятельном обращении больного по экстренным показаниям.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Очередность на плановую госпитализацию (за исключением высокотехнологичной помощи) не должна превышать 1 месяца.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При направлении гражданина лечащим врачом на консультацию, диагностическое исследование или госпитализацию, при отсутствии экстренных показаний медицинские учреждения (медицинские организации), в которые направлен гражданин, должны фиксировать очередность в случае, когда срок ожидания гражданами медицинской услуги превышает 10 календарных дней.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Гражданин обязан соблюдать правила внутреннего распорядка медицинского учреждения и рекомендации лечащего врача.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Оказание медицинской помощи в медицинских учреждениях Московской области осуществляется в установленном порядке с учетом того, что в стационарных учреждениях: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пациенты размещаются в палатах на два и более мест, а в одноместных палатах - по медицинским показаниям;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пациенты обеспечиваются лечебным питанием;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 xml:space="preserve">- регистрация и осмотр пациента, доставленного в стационарное учреждение по экстренным медицинским показаниям, проводится медицинским работником стационарного учреждения незамедлительно, повторный осмотр – не позднее чем через час после перевода в 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отделение;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регистрация и осмотр пациента, направленного в стационарное учреждение в плановом порядке, проводится медицинским работником стационарного учреждения в течение 2 часов с момента поступления.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В рамках Программы бесплатно предоставляются: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первичная медико-санитарная помощь;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скорая, в том числе специализированная (санитарно-авиационная), медицинская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помощь;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специализированная, в том числе высокотехнологичная, медицинская помощь;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паллиативная медицинская помощь.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 xml:space="preserve">Скорая, в том числе специализированная (санитарно-авиационная), медицинская помощь оказывается 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системы здравоохранения.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Паллиативная медицинская помощь может оказываться в амбулаторных условиях и стационарных условиях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Медицинская помощь предоставляется гражданам: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учреждениями и структурными подразделениями скорой медицинской помощи (скорая медицинская помощь);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амбулаторно-поликлиническими учреждениями и другими медицинскими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организациями или их соответствующими структурными подразделениями, а также дневными стационарами всех типов (амбулаторная медицинская помощь);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br/>
        <w:t>Амбулаторная медицинская помощь помимо амбулаторно-поликлинических учреждений и дневных стационаров всех типов, предоставляется также в приемных отделениях медицинских организаций стационарного типа в случае оказания медицинской помощи (услуг) без последующей госпитализации.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 xml:space="preserve">Женщины, которым производится прерывание беременности по медицинским показаниям (в соответствии с приказом Министерства здравоохранения и социального развития Российской Федерации от 3 декабря 2007 года № 736 «Об утверждении перечня медицинских показаний для искусственного прерывания беременности»), а также артифициальный аборт при первой беременности, имеют право на применение технологии медикаментозного аборта (при отсутствии противопоказаний к применению данной 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технологии). </w:t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323D95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 </w:t>
      </w:r>
    </w:p>
    <w:p w:rsidR="00F51DFA" w:rsidRDefault="00F51DFA">
      <w:bookmarkStart w:id="0" w:name="_GoBack"/>
      <w:bookmarkEnd w:id="0"/>
    </w:p>
    <w:sectPr w:rsidR="00F5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94"/>
    <w:rsid w:val="00323D95"/>
    <w:rsid w:val="00CE2C94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DBC8-B39E-4F85-978A-0F5D1CAC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33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69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2019-11-01T07:31:00Z</dcterms:created>
  <dcterms:modified xsi:type="dcterms:W3CDTF">2019-11-01T07:31:00Z</dcterms:modified>
</cp:coreProperties>
</file>