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15" w:type="dxa"/>
        <w:shd w:val="clear" w:color="auto" w:fill="DDE0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6721"/>
        <w:gridCol w:w="769"/>
        <w:gridCol w:w="511"/>
      </w:tblGrid>
      <w:tr w:rsidR="00F44115" w:rsidRPr="00F44115" w:rsidTr="00F44115">
        <w:trPr>
          <w:gridAfter w:val="1"/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t>Услуги и манипуляции,</w:t>
            </w:r>
            <w:r w:rsidRPr="00F44115">
              <w:rPr>
                <w:rFonts w:ascii="Arial" w:eastAsia="Times New Roman" w:hAnsi="Arial" w:cs="Arial"/>
                <w:b/>
                <w:bCs/>
                <w:color w:val="2B2F23"/>
                <w:sz w:val="18"/>
                <w:szCs w:val="18"/>
                <w:lang w:eastAsia="ru-RU"/>
              </w:rPr>
              <w:br/>
              <w:t>оказываемые в кабинетах поликлиник и стационара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 </w:t>
            </w:r>
          </w:p>
        </w:tc>
      </w:tr>
      <w:tr w:rsidR="00F44115" w:rsidRPr="00F44115" w:rsidTr="00F441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Антропометрия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15,0</w:t>
            </w:r>
          </w:p>
        </w:tc>
      </w:tr>
      <w:tr w:rsidR="00F44115" w:rsidRPr="00F44115" w:rsidTr="00F441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Внутривенная</w:t>
            </w: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инъекция (без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49,0</w:t>
            </w:r>
          </w:p>
        </w:tc>
      </w:tr>
      <w:tr w:rsidR="00F44115" w:rsidRPr="00F44115" w:rsidTr="00F441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Забор крови на анализ из периферической вены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52,0</w:t>
            </w:r>
          </w:p>
        </w:tc>
      </w:tr>
      <w:tr w:rsidR="00F44115" w:rsidRPr="00F44115" w:rsidTr="00F441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Интратрахеальные вливания в</w:t>
            </w: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бронхи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312,0</w:t>
            </w:r>
          </w:p>
        </w:tc>
      </w:tr>
      <w:tr w:rsidR="00F44115" w:rsidRPr="00F44115" w:rsidTr="00F441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Наложение компресса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72,0</w:t>
            </w:r>
          </w:p>
        </w:tc>
      </w:tr>
      <w:tr w:rsidR="00F44115" w:rsidRPr="00F44115" w:rsidTr="00F441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Подкожная, внутримышечнаяинъекция (без стоимости лекарственных средств)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33,0</w:t>
            </w:r>
          </w:p>
        </w:tc>
      </w:tr>
      <w:tr w:rsidR="00F44115" w:rsidRPr="00F44115" w:rsidTr="00F441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Тонометрия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16,0</w:t>
            </w:r>
          </w:p>
        </w:tc>
      </w:tr>
      <w:tr w:rsidR="00F44115" w:rsidRPr="00F44115" w:rsidTr="00F441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Функция внешнего</w:t>
            </w: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дыхания (ФВД)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55,0</w:t>
            </w:r>
          </w:p>
        </w:tc>
      </w:tr>
      <w:tr w:rsidR="00F44115" w:rsidRPr="00F44115" w:rsidTr="00F441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Вибрационная чувствительность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29,0</w:t>
            </w:r>
          </w:p>
        </w:tc>
      </w:tr>
      <w:tr w:rsidR="00F44115" w:rsidRPr="00F44115" w:rsidTr="00F441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Динамометрия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9,0</w:t>
            </w:r>
          </w:p>
        </w:tc>
      </w:tr>
      <w:tr w:rsidR="00F44115" w:rsidRPr="00F44115" w:rsidTr="00F441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Забор</w:t>
            </w: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br/>
              <w:t>соскоба на энтеробиоз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51,0</w:t>
            </w:r>
          </w:p>
        </w:tc>
      </w:tr>
      <w:tr w:rsidR="00F44115" w:rsidRPr="00F44115" w:rsidTr="00F4411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Удаление клеща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4115" w:rsidRPr="00F44115" w:rsidRDefault="00F44115" w:rsidP="00F44115">
            <w:pPr>
              <w:spacing w:before="15" w:after="15" w:line="240" w:lineRule="auto"/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</w:pPr>
            <w:r w:rsidRPr="00F44115">
              <w:rPr>
                <w:rFonts w:ascii="Arial" w:eastAsia="Times New Roman" w:hAnsi="Arial" w:cs="Arial"/>
                <w:color w:val="2B2F23"/>
                <w:sz w:val="18"/>
                <w:szCs w:val="18"/>
                <w:lang w:eastAsia="ru-RU"/>
              </w:rPr>
              <w:t>97,0</w:t>
            </w:r>
          </w:p>
        </w:tc>
      </w:tr>
    </w:tbl>
    <w:p w:rsidR="00A524F8" w:rsidRDefault="00A524F8">
      <w:bookmarkStart w:id="0" w:name="_GoBack"/>
      <w:bookmarkEnd w:id="0"/>
    </w:p>
    <w:sectPr w:rsidR="00A5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75"/>
    <w:rsid w:val="000A2575"/>
    <w:rsid w:val="00A524F8"/>
    <w:rsid w:val="00F4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4DBF-5415-4566-AC45-1C31BA20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2019-11-20T14:07:00Z</dcterms:created>
  <dcterms:modified xsi:type="dcterms:W3CDTF">2019-11-20T14:07:00Z</dcterms:modified>
</cp:coreProperties>
</file>