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526"/>
      </w:tblGrid>
      <w:tr w:rsidR="00577176" w:rsidRPr="00577176" w:rsidTr="00577176"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ind w:left="5664" w:hanging="5664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Хирургический стационар Горошникова,37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– круглосуточно,</w:t>
            </w:r>
          </w:p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Часы посещений с 11:00 до 13:00 и c 17:00 до 19:00</w:t>
            </w:r>
          </w:p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 санитарный день-</w:t>
            </w: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посещений нет.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24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Перинатальный центр Горошникова,37 </w:t>
            </w: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– круглосуточно,</w:t>
            </w:r>
          </w:p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Часы посещений с 11:00 до 13:00 и c 17:00 до 19:00</w:t>
            </w:r>
          </w:p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Клинико-диагностическое отделение: c 08:00 до 16:15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Амбулаторная стоматологическая хирургическая помощь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суббота( с</w:t>
            </w:r>
            <w:proofErr w:type="gramEnd"/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 xml:space="preserve"> 20.00 – 24.00),</w:t>
            </w:r>
          </w:p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воскресные и праздничные дни ( с 13.00 – 24.00 )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Амбулаторная стоматологическая терапевтическая помощь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15.00 -18.00 )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Поликлиника Горошникова,37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8.00 -19.00 )</w:t>
            </w:r>
          </w:p>
        </w:tc>
      </w:tr>
      <w:tr w:rsidR="00577176" w:rsidRPr="00577176" w:rsidTr="00577176">
        <w:tc>
          <w:tcPr>
            <w:tcW w:w="10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4" w:tgtFrame="_blank" w:history="1">
              <w:r w:rsidRPr="0057717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График приема участковых терапевтов</w:t>
              </w:r>
            </w:hyperlink>
          </w:p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(Конкретное время приема специалистов находится на информационном стенде поликлиники)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Шоферская комиссия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вторник, четверг ( с 16.00-17.00 )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Прием хирурга – косметолога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среда (16.00 -17.00)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Поликлиника Старатель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8.00 -14.00)</w:t>
            </w:r>
          </w:p>
        </w:tc>
      </w:tr>
      <w:tr w:rsidR="00577176" w:rsidRPr="00577176" w:rsidTr="00577176">
        <w:trPr>
          <w:trHeight w:val="852"/>
        </w:trPr>
        <w:tc>
          <w:tcPr>
            <w:tcW w:w="10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( Конкретное время приема специалистов находится на информационном стенде поликлиники)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Стоматологическая терапевтическая помощь поликлиника Старатель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8.00 -18.00 )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Женская консультация</w:t>
            </w: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8.00 -19.00 )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Эндокринологический диспансер (Эндокринологический центр)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8.00 -18.00 )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Терапевтический корпус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– круглосуточно,</w:t>
            </w:r>
          </w:p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Часы посещений с 11:00 до 13:00 и c 17:00 до 19:00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Нефрологический</w:t>
            </w:r>
            <w:proofErr w:type="spellEnd"/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 xml:space="preserve"> центр </w:t>
            </w: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br/>
              <w:t>( Конкретное время приема специалистов находится на информационном стенде центра)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– круглосуточно,</w:t>
            </w:r>
          </w:p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Часы посещений с 11:00 до 13:00 и c 17:00 до 19:00</w:t>
            </w:r>
          </w:p>
        </w:tc>
      </w:tr>
      <w:tr w:rsidR="00577176" w:rsidRPr="00577176" w:rsidTr="00577176">
        <w:trPr>
          <w:trHeight w:val="463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Параклинические</w:t>
            </w:r>
            <w:proofErr w:type="spellEnd"/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 xml:space="preserve"> подразделения 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Отделение лабораторной диагностики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8.00 -16.30)(забор крови с 8.00-10.00)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Отделение Функциональной диагностики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8.00 -14.00)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Отделение лучевой диагностики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8.00 -14.00)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Лаборатория клинической микробиологии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8.00 -16.00)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Физиотерапевтическое отделение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8.00 -15.00)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Патологоанатомическое отделение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8.00 -14.00)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Эндоскопическое отделение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8.00 -12.00)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Время оформления квитанций на оказание услуг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понедельник-пятница ( с 8.00 -16.45)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Пригород: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поселок Черноисточинск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c 08:00 до 15:40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поселок Висим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c 08:00 до 15:40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поселок Уралец: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Поликлиника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c 08:00 до 15:40</w:t>
            </w:r>
          </w:p>
        </w:tc>
      </w:tr>
      <w:tr w:rsidR="00577176" w:rsidRPr="00577176" w:rsidTr="00577176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– круглосуточно,</w:t>
            </w:r>
          </w:p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bdr w:val="none" w:sz="0" w:space="0" w:color="auto" w:frame="1"/>
                <w:lang w:eastAsia="ru-RU"/>
              </w:rPr>
              <w:t>Часы посещений с 10:00 до 14:00 и c 17:00 до 20:00</w:t>
            </w:r>
          </w:p>
        </w:tc>
      </w:tr>
    </w:tbl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Режим работы оказания платных услуг может быть изменен на усмотрение администрации учреждения.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Оказание платных услуг осуществляется в подразделениях по следующим адресам: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 xml:space="preserve">По адресу </w:t>
      </w:r>
      <w:proofErr w:type="spellStart"/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Горошникова</w:t>
      </w:r>
      <w:proofErr w:type="spellEnd"/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, 37: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lastRenderedPageBreak/>
        <w:t>- в отделении функциональной диагностики: здание хирургического корпуса, дневной стационар поликлиники;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стационаре хирургического корпуса;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поликлинике;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патологоанатомическом отделении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физиотерапевтическом отделении: здание ФТО, здание хирургического корпуса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 xml:space="preserve">- в отделении эндоскопической </w:t>
      </w:r>
      <w:proofErr w:type="gramStart"/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диагностики :</w:t>
      </w:r>
      <w:proofErr w:type="gramEnd"/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 xml:space="preserve"> здание хирургического корпуса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отделении лучевой диагностики: здание хирургического корпуса, поликлиника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отделении лабораторной диагностики здание хирургического корпуса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По адресу Кузнецкого, 12: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отделении функциональной диагностики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стационаре терапевтического корпуса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физиотерапевтическом отделении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отделении лучевой диагностики</w:t>
      </w:r>
    </w:p>
    <w:p w:rsidR="00577176" w:rsidRPr="00577176" w:rsidRDefault="00577176" w:rsidP="005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отделении лабораторной диагностики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По адресу Кузнецкого, 57: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отделении травматологии и ортопедии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По адресу Октябрьской революции, 21: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 xml:space="preserve">- в эндокринологическом </w:t>
      </w:r>
      <w:proofErr w:type="gramStart"/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диспансере( эндокринологическом</w:t>
      </w:r>
      <w:proofErr w:type="gramEnd"/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 xml:space="preserve"> центре)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По адресу Мира, 61: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женской консультации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 xml:space="preserve">- в отделении лабораторной диагностики </w:t>
      </w:r>
      <w:proofErr w:type="gramStart"/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( в</w:t>
      </w:r>
      <w:proofErr w:type="gramEnd"/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т.ч</w:t>
      </w:r>
      <w:proofErr w:type="spellEnd"/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. иммунологические исследования)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По адресу Курортная, 18: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поликлиника поселок Старатель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отделении лабораторной диагностики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По адресу Космонавтов, 34: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лаборатории клинической микробиологии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bdr w:val="none" w:sz="0" w:space="0" w:color="auto" w:frame="1"/>
          <w:lang w:eastAsia="ru-RU"/>
        </w:rPr>
        <w:t>По адресу поселок Уралец, Ленина, 14:</w:t>
      </w:r>
    </w:p>
    <w:p w:rsidR="00577176" w:rsidRPr="00577176" w:rsidRDefault="00577176" w:rsidP="00577176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77176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- в Уральском филиале ГБУЗ СО "Демидовская ГБ"</w:t>
      </w:r>
    </w:p>
    <w:p w:rsidR="00054901" w:rsidRDefault="00054901">
      <w:bookmarkStart w:id="0" w:name="_GoBack"/>
      <w:bookmarkEnd w:id="0"/>
    </w:p>
    <w:sectPr w:rsidR="00054901" w:rsidSect="00577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97"/>
    <w:rsid w:val="00054901"/>
    <w:rsid w:val="001A6B97"/>
    <w:rsid w:val="005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10B4-10FF-4AEC-B39E-20919DD2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sh.registratura96.ru/Service?cityId=city28&amp;orgId=13003871&amp;depId=99560003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2019-09-19T09:37:00Z</dcterms:created>
  <dcterms:modified xsi:type="dcterms:W3CDTF">2019-09-19T09:37:00Z</dcterms:modified>
</cp:coreProperties>
</file>