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B049" w14:textId="77777777" w:rsidR="00C826E0" w:rsidRPr="00C826E0" w:rsidRDefault="00C826E0" w:rsidP="00C826E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252525"/>
          <w:sz w:val="24"/>
          <w:szCs w:val="24"/>
          <w:lang w:eastAsia="ru-RU"/>
        </w:rPr>
      </w:pPr>
      <w:r w:rsidRPr="00C826E0">
        <w:rPr>
          <w:rFonts w:ascii="Verdana" w:eastAsia="Times New Roman" w:hAnsi="Verdana" w:cs="Arial"/>
          <w:color w:val="252525"/>
          <w:sz w:val="24"/>
          <w:szCs w:val="24"/>
          <w:lang w:eastAsia="ru-RU"/>
        </w:rPr>
        <w:t>Направление больных на госпитализацию в ГКУЗ КО «Кемеровский областной хоспис»:</w:t>
      </w:r>
    </w:p>
    <w:p w14:paraId="1B6DE61F" w14:textId="77777777" w:rsidR="00C826E0" w:rsidRPr="00C826E0" w:rsidRDefault="00C826E0" w:rsidP="00C826E0">
      <w:pPr>
        <w:spacing w:after="0" w:line="240" w:lineRule="auto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 </w:t>
      </w:r>
    </w:p>
    <w:p w14:paraId="6221E1A4" w14:textId="77777777" w:rsidR="00C826E0" w:rsidRPr="00C826E0" w:rsidRDefault="00C826E0" w:rsidP="00C826E0">
      <w:pPr>
        <w:spacing w:after="0" w:line="240" w:lineRule="auto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proofErr w:type="gramStart"/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Согласно  Порядку</w:t>
      </w:r>
      <w:proofErr w:type="gramEnd"/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 xml:space="preserve"> оказания паллиативной медицинской помощи взрослому населению (утв. приказом Министерства здравоохранения Российской Федерации от 14 апреля 2015 г. № 187н):</w:t>
      </w: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br/>
        <w:t>1. Осуществляют:</w:t>
      </w:r>
    </w:p>
    <w:p w14:paraId="48DA3B20" w14:textId="77777777" w:rsidR="00C826E0" w:rsidRPr="00C826E0" w:rsidRDefault="00C826E0" w:rsidP="00C826E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14:paraId="771B1FB3" w14:textId="77777777" w:rsidR="00C826E0" w:rsidRPr="00C826E0" w:rsidRDefault="00C826E0" w:rsidP="00C826E0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 xml:space="preserve">врачи-терапевты участковые, врачи общей практики (семейные врачи) при наличии заключения врача-онколога об </w:t>
      </w:r>
      <w:proofErr w:type="spellStart"/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инкурабельности</w:t>
      </w:r>
      <w:proofErr w:type="spellEnd"/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 xml:space="preserve"> заболевания и необходимости проведения симптоматического и обезболивающего лечения.</w:t>
      </w:r>
    </w:p>
    <w:p w14:paraId="669C1780" w14:textId="77777777" w:rsidR="00C826E0" w:rsidRPr="00C826E0" w:rsidRDefault="00C826E0" w:rsidP="00C826E0">
      <w:pPr>
        <w:spacing w:after="0" w:line="240" w:lineRule="auto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2. При отсутствии гистологически верифицированного диагноза,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 </w:t>
      </w: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br/>
        <w:t>3.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14:paraId="0D3E84E9" w14:textId="77777777" w:rsidR="00C826E0" w:rsidRPr="00C826E0" w:rsidRDefault="00C826E0" w:rsidP="00C826E0">
      <w:pPr>
        <w:spacing w:after="0" w:line="240" w:lineRule="auto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 </w:t>
      </w:r>
    </w:p>
    <w:p w14:paraId="327D9857" w14:textId="77777777" w:rsidR="00C826E0" w:rsidRPr="00C826E0" w:rsidRDefault="00C826E0" w:rsidP="00C826E0">
      <w:pPr>
        <w:spacing w:after="0" w:line="240" w:lineRule="auto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Госпитализация осуществляется до 13-00, только после предварительного согласования с завотделением о наличии места.</w:t>
      </w:r>
    </w:p>
    <w:p w14:paraId="174A1634" w14:textId="77777777" w:rsidR="00C826E0" w:rsidRPr="00C826E0" w:rsidRDefault="00C826E0" w:rsidP="00C826E0">
      <w:pPr>
        <w:spacing w:after="0" w:line="240" w:lineRule="auto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 </w:t>
      </w:r>
    </w:p>
    <w:p w14:paraId="10427F24" w14:textId="62352589" w:rsidR="00C826E0" w:rsidRPr="00C826E0" w:rsidRDefault="00C826E0" w:rsidP="00C826E0">
      <w:pPr>
        <w:spacing w:after="0" w:line="240" w:lineRule="auto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Согласно Закону Кемеровской области от 25.12.2015 № 137-ОЗ «Об утверждении Территориальной программы Государственных гарантий бесплатного оказания гражданам медицинской помощи на 2016 год», услуги ГКУЗ КО «Кемеровский областной хоспис» являются бесплатными и оцениваются </w:t>
      </w:r>
      <w:r w:rsidRPr="00C826E0">
        <w:rPr>
          <w:rFonts w:ascii="Verdana" w:eastAsia="Times New Roman" w:hAnsi="Verdana" w:cs="Arial"/>
          <w:color w:val="0054A6"/>
          <w:sz w:val="19"/>
          <w:szCs w:val="19"/>
          <w:u w:val="single"/>
          <w:bdr w:val="none" w:sz="0" w:space="0" w:color="auto" w:frame="1"/>
          <w:lang w:eastAsia="ru-RU"/>
        </w:rPr>
        <w:t>согласно целевым критериям доступности и качества медицинских услу</w:t>
      </w:r>
      <w:r>
        <w:rPr>
          <w:rFonts w:ascii="Verdana" w:eastAsia="Times New Roman" w:hAnsi="Verdana" w:cs="Arial"/>
          <w:color w:val="0054A6"/>
          <w:sz w:val="19"/>
          <w:szCs w:val="19"/>
          <w:u w:val="single"/>
          <w:bdr w:val="none" w:sz="0" w:space="0" w:color="auto" w:frame="1"/>
          <w:lang w:eastAsia="ru-RU"/>
        </w:rPr>
        <w:t>г</w:t>
      </w:r>
      <w:r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.</w:t>
      </w:r>
    </w:p>
    <w:p w14:paraId="62144F09" w14:textId="77777777" w:rsidR="00C826E0" w:rsidRPr="00C826E0" w:rsidRDefault="00C826E0" w:rsidP="00C826E0">
      <w:pPr>
        <w:spacing w:after="0" w:line="240" w:lineRule="auto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 </w:t>
      </w:r>
      <w:bookmarkStart w:id="0" w:name="_GoBack"/>
      <w:bookmarkEnd w:id="0"/>
    </w:p>
    <w:p w14:paraId="4028E6A2" w14:textId="77777777" w:rsidR="00C826E0" w:rsidRPr="00C826E0" w:rsidRDefault="00C826E0" w:rsidP="00C826E0">
      <w:pPr>
        <w:spacing w:after="0" w:line="240" w:lineRule="auto"/>
        <w:textAlignment w:val="baseline"/>
        <w:outlineLvl w:val="3"/>
        <w:rPr>
          <w:rFonts w:ascii="Verdana" w:eastAsia="Times New Roman" w:hAnsi="Verdana" w:cs="Arial"/>
          <w:color w:val="252525"/>
          <w:sz w:val="24"/>
          <w:szCs w:val="24"/>
          <w:lang w:eastAsia="ru-RU"/>
        </w:rPr>
      </w:pPr>
      <w:r w:rsidRPr="00C826E0">
        <w:rPr>
          <w:rFonts w:ascii="Verdana" w:eastAsia="Times New Roman" w:hAnsi="Verdana" w:cs="Arial"/>
          <w:color w:val="252525"/>
          <w:sz w:val="24"/>
          <w:szCs w:val="24"/>
          <w:lang w:eastAsia="ru-RU"/>
        </w:rPr>
        <w:t>ГКУЗ КО «Кемеровский областной хоспис» осуществляет:</w:t>
      </w:r>
    </w:p>
    <w:p w14:paraId="7C24B0EF" w14:textId="77777777" w:rsidR="00C826E0" w:rsidRPr="00C826E0" w:rsidRDefault="00C826E0" w:rsidP="00C826E0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Консультации пациентов по телефону и с выездом специалиста на место</w:t>
      </w:r>
    </w:p>
    <w:p w14:paraId="26A4CA18" w14:textId="77777777" w:rsidR="00C826E0" w:rsidRPr="00C826E0" w:rsidRDefault="00C826E0" w:rsidP="00C826E0">
      <w:pPr>
        <w:numPr>
          <w:ilvl w:val="0"/>
          <w:numId w:val="2"/>
        </w:numPr>
        <w:spacing w:line="240" w:lineRule="auto"/>
        <w:ind w:left="300"/>
        <w:textAlignment w:val="baseline"/>
        <w:rPr>
          <w:rFonts w:ascii="Verdana" w:eastAsia="Times New Roman" w:hAnsi="Verdana" w:cs="Arial"/>
          <w:color w:val="555555"/>
          <w:sz w:val="19"/>
          <w:szCs w:val="19"/>
          <w:lang w:eastAsia="ru-RU"/>
        </w:rPr>
      </w:pPr>
      <w:r w:rsidRPr="00C826E0">
        <w:rPr>
          <w:rFonts w:ascii="Verdana" w:eastAsia="Times New Roman" w:hAnsi="Verdana" w:cs="Arial"/>
          <w:color w:val="555555"/>
          <w:sz w:val="19"/>
          <w:szCs w:val="19"/>
          <w:lang w:eastAsia="ru-RU"/>
        </w:rPr>
        <w:t>Обучение врачей лечению хронического болевого синдрома у онкологических больных по предварительным заявкам</w:t>
      </w:r>
    </w:p>
    <w:p w14:paraId="631372C5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96"/>
    <w:multiLevelType w:val="multilevel"/>
    <w:tmpl w:val="3A0C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C1AB7"/>
    <w:multiLevelType w:val="multilevel"/>
    <w:tmpl w:val="1C1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4"/>
    <w:rsid w:val="00257A44"/>
    <w:rsid w:val="007914E2"/>
    <w:rsid w:val="00C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649E"/>
  <w15:chartTrackingRefBased/>
  <w15:docId w15:val="{962BC18F-77FC-449D-BD2A-FC1583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2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2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039">
          <w:marLeft w:val="0"/>
          <w:marRight w:val="0"/>
          <w:marTop w:val="1410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2019-07-12T05:34:00Z</dcterms:created>
  <dcterms:modified xsi:type="dcterms:W3CDTF">2019-07-12T05:34:00Z</dcterms:modified>
</cp:coreProperties>
</file>