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D68" w:rsidRDefault="00505D68" w:rsidP="00505D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Объем диагностических и лечебных мероприятий гражданину определяет лечащий врач. Медицинская документация оформляется и ведется в соответствии с требованиями нормативных правовых актов. Профилактические, санитарно-гигиенические, противоэпидемиологические мероприятия назначаются и проводятся при наличии соответствующих медицинских показаний. При состояниях, угрожающих жизни, или невозможности оказания медицинской помощи в условиях медицинской организации больной направляется на следующий этап медицинской помощи.</w:t>
      </w:r>
    </w:p>
    <w:p w:rsidR="00505D68" w:rsidRDefault="00505D68" w:rsidP="00505D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Специализированная медицинская помощь оказывается в медицинских организациях Московской области. В случае отсутствия на территории Московской области медицинских организаций, оказывающих специализированную медицинскую помощь, гражданин направляется в медицинские организации других субъектов Российской Федерации, федеральные медицинские организации.</w:t>
      </w:r>
    </w:p>
    <w:p w:rsidR="00505D68" w:rsidRDefault="00505D68" w:rsidP="00505D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Направление граждан на консультацию и лечение в специализированные медицинские организации (федеральные, ведомственные, медицинские организации других субъектов Российской Федерации) осуществляется Министерством здравоохранения Московской области в порядке, утвержденном Министерством здравоохранения Российской Федерации.</w:t>
      </w:r>
    </w:p>
    <w:p w:rsidR="00505D68" w:rsidRDefault="00505D68" w:rsidP="00505D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Направление граждан в медицинские организации для оказания высокотехнологичных видов медицинской помощи осуществляет Министерство здравоохранения Московской области в порядке, утвержденном Министерством здравоохранения Российской Федерации.</w:t>
      </w:r>
    </w:p>
    <w:p w:rsidR="00505D68" w:rsidRDefault="00505D68" w:rsidP="00505D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Согласие (отказ) гражданина (его законных представителей) на оказание медицинской помощи оформляется в медицинской документации по основаниям и в соответствии с законодательством Российской Федерации.</w:t>
      </w:r>
      <w:r>
        <w:rPr>
          <w:rFonts w:ascii="Helvetica" w:hAnsi="Helvetica" w:cs="Helvetica"/>
          <w:color w:val="333333"/>
          <w:sz w:val="21"/>
          <w:szCs w:val="21"/>
        </w:rPr>
        <w:br/>
        <w:t>28. В амбулаторных условиях:</w:t>
      </w:r>
    </w:p>
    <w:p w:rsidR="00505D68" w:rsidRDefault="00505D68" w:rsidP="00505D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очередность приема плановых больных составляет не более 14 рабочих дней, очередность проведения назначенных диагностических исследований и лечебных мероприятий составляет не более 20 рабочих дней;</w:t>
      </w:r>
      <w:r>
        <w:rPr>
          <w:rFonts w:ascii="Helvetica" w:hAnsi="Helvetica" w:cs="Helvetica"/>
          <w:color w:val="333333"/>
          <w:sz w:val="21"/>
          <w:szCs w:val="21"/>
        </w:rPr>
        <w:br/>
        <w:t>по экстренным показаниям медицинская помощь оказывается с момента обращения гражданина;</w:t>
      </w:r>
      <w:r>
        <w:rPr>
          <w:rFonts w:ascii="Helvetica" w:hAnsi="Helvetica" w:cs="Helvetica"/>
          <w:color w:val="333333"/>
          <w:sz w:val="21"/>
          <w:szCs w:val="21"/>
        </w:rPr>
        <w:br/>
        <w:t>возможно получение пациентом медицинской помощи на дому;</w:t>
      </w:r>
    </w:p>
    <w:p w:rsidR="00505D68" w:rsidRDefault="00505D68" w:rsidP="00505D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посещение больного на дому производится в течение шести часов с момента поступления вызова в поликлинику.</w:t>
      </w:r>
    </w:p>
    <w:p w:rsidR="00505D68" w:rsidRDefault="00505D68" w:rsidP="00505D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Условия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врача):</w:t>
      </w:r>
    </w:p>
    <w:p w:rsidR="00505D68" w:rsidRDefault="00505D68" w:rsidP="00505D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Прикрепление граждан на обслуживание в медицинской организации осуществляется по участковому принципу. Установление зон обслуживания и закрепление граждан за медицинскими организациями осуществляется органами управления в сфере охраны здоровья (по принадлежности медицинской организации);</w:t>
      </w:r>
    </w:p>
    <w:p w:rsidR="00505D68" w:rsidRDefault="00505D68" w:rsidP="00505D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Гражданин не чаще чем один раз в год (за исключением случаев изменения места жительства или места пребывания гражданина) вправе осуществить выбор лечащего врача и замену лечащего врача путем подачи заявления лично или через своего представителя на имя руководителя медицинской организации;</w:t>
      </w:r>
    </w:p>
    <w:p w:rsidR="00505D68" w:rsidRDefault="00505D68" w:rsidP="00505D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Руководитель медицинской организации в течение двух рабочих дней со дня получения заявления информирует гражданина в письменной или устной форме (лично или посредством почтовой связи, телефонной связи, электронной связи) о принятом решении;</w:t>
      </w:r>
    </w:p>
    <w:p w:rsidR="00505D68" w:rsidRDefault="00505D68" w:rsidP="00505D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29.4. Руководитель организации вправе отказать в удовлетворении заявления гражданину, если численность населения на одну штатную должность врача превышает более чем на 15 процентов нормативы, установленные нормативными актами Министерства здравоохранения Российской Федерации.</w:t>
      </w:r>
    </w:p>
    <w:p w:rsidR="00505D68" w:rsidRDefault="00505D68" w:rsidP="00505D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Московской области:</w:t>
      </w:r>
    </w:p>
    <w:p w:rsidR="00505D68" w:rsidRDefault="00505D68" w:rsidP="00505D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- Граждане по медицинским показаниям обеспечиваются высокотехнологичной медицинской помощью в медицинских организациях Московской области, в федеральных медицинских организациях, медицинских организациях Московской области, участвующих в выполнении государственного задания на оказание высокотехнологичной медицинской помощи, сверх квот Московской области;</w:t>
      </w:r>
    </w:p>
    <w:p w:rsidR="00505D68" w:rsidRDefault="00505D68" w:rsidP="00505D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Направление граждан в медицинские организации для оказания высокотехнологичной медицинской помощи сверх квот Московской области осуществляется на основании решения комиссии, состав которой утверждается Министерством здравоохранения Московской области.</w:t>
      </w:r>
    </w:p>
    <w:p w:rsidR="00505D68" w:rsidRDefault="00505D68" w:rsidP="00505D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В лечебно-профилактических медицинских организациях, имеющих стационар:</w:t>
      </w:r>
    </w:p>
    <w:p w:rsidR="00505D68" w:rsidRDefault="00505D68" w:rsidP="00505D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необходимо наличие направления на госпитализацию (от врача поликлиники или службы скорой медицинской помощи);</w:t>
      </w:r>
    </w:p>
    <w:p w:rsidR="00505D68" w:rsidRDefault="00505D68" w:rsidP="00505D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госпитализация проводится по клиническим показаниям, требующим проведения интенсивных методов диагностики и лечения, круглосуточного наблюдения, а также по эпидемиологическим показаниям с целью изоляции больного;</w:t>
      </w:r>
      <w:r>
        <w:rPr>
          <w:rFonts w:ascii="Helvetica" w:hAnsi="Helvetica" w:cs="Helvetica"/>
          <w:color w:val="333333"/>
          <w:sz w:val="21"/>
          <w:szCs w:val="21"/>
        </w:rPr>
        <w:br/>
        <w:t>больные дети первого года жизни подлежат обязательной госпитализации;</w:t>
      </w:r>
    </w:p>
    <w:p w:rsidR="00505D68" w:rsidRDefault="00505D68" w:rsidP="00505D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возможно наличие очередности на плановую госпитализацию; госпитализация осуществляется в оптимальные сроки, но не позднее одного месяца со дня получения направления на госпитализацию;</w:t>
      </w:r>
    </w:p>
    <w:p w:rsidR="00505D68" w:rsidRDefault="00505D68" w:rsidP="00505D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гражданин госпитализируется немедленно при состояниях, угрожающих жизни, а также в случаях выявления у него особо опасной инфекции (или подозрении на нее);</w:t>
      </w:r>
    </w:p>
    <w:p w:rsidR="00505D68" w:rsidRDefault="00505D68" w:rsidP="00505D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граждане размещаются в палатах на четыре и более мест;</w:t>
      </w:r>
    </w:p>
    <w:p w:rsidR="00505D68" w:rsidRDefault="00505D68" w:rsidP="00505D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при оказании паллиативной медицинской помощи возможно размещение больных в палатах до четырех человек.</w:t>
      </w:r>
    </w:p>
    <w:p w:rsidR="00505D68" w:rsidRDefault="00505D68" w:rsidP="00505D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Условия размещения пациентов в маломестных палатах (боксах) по медицинским и (или) эпидемиологическим показаниям:</w:t>
      </w:r>
    </w:p>
    <w:p w:rsidR="00505D68" w:rsidRDefault="00505D68" w:rsidP="00505D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перечень медицинских и (или) эпидемиологических показаний к размещению пациентов в маломестных палатах (боксах) определяется Министерством здравоохранения Российской Федерации;</w:t>
      </w:r>
    </w:p>
    <w:p w:rsidR="00505D68" w:rsidRDefault="00505D68" w:rsidP="00505D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оснащение маломестных палат (боксов) должно соответствовать стандартам оснащения, установленным порядками оказания медицинской помощи, утвержденными федеральным органом государственной власти в сфере охраны здоровья.</w:t>
      </w:r>
    </w:p>
    <w:p w:rsidR="00505D68" w:rsidRDefault="00505D68" w:rsidP="00505D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Условия пребывания в медицинских организациях при оказании медицинской помощи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лет, а с ребенком старше указанного возраста - при наличии медицинских показаний:</w:t>
      </w:r>
    </w:p>
    <w:p w:rsidR="00505D68" w:rsidRDefault="00505D68" w:rsidP="00505D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при оказании медицинской помощи детям до четырех лет, а детям старшего возраста по медицинским показаниям, один из родителей, иной член семьи или иной законный представитель обеспечивается спальным местом и питанием в случае возможности медицинской организации разместить такое спальное место в соответствии с санитарно-эпидемиологическими требованиями;</w:t>
      </w:r>
    </w:p>
    <w:p w:rsidR="00505D68" w:rsidRDefault="00505D68" w:rsidP="00505D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оснащение палат совместного пребывания детей с одним из родителей, иным членом семьи или иным законным представителем должно соответствовать стандартам оснащения, установленным порядками оказания медицинской помощи, утвержденными федеральным органом государственной власти в сфере охраны здоровья.</w:t>
      </w:r>
    </w:p>
    <w:p w:rsidR="00505D68" w:rsidRDefault="00505D68" w:rsidP="00505D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- Порядок предоставления транспортных услуг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</w:t>
      </w:r>
      <w:r>
        <w:rPr>
          <w:rFonts w:ascii="Helvetica" w:hAnsi="Helvetica" w:cs="Helvetica"/>
          <w:color w:val="333333"/>
          <w:sz w:val="21"/>
          <w:szCs w:val="21"/>
        </w:rPr>
        <w:lastRenderedPageBreak/>
        <w:t>проведения такому пациенту диагностических исследований – при отсутствии возможности их проведения медицинской организацией, оказывающей медицинскую помощь пациенту:</w:t>
      </w:r>
    </w:p>
    <w:p w:rsidR="00505D68" w:rsidRDefault="00505D68" w:rsidP="00505D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при отсутствии в медицинской организации профиля, необходимого для оказания медицинской помощи, а также диагностического оборудования, необходимого для оказания медицинской помощи, осуществляется транспортировка больных по медицинским показаниям в другие медицинские организации для оказания медицинской помощи соответствующего профиля и проведения необходимых диагностических мероприятий;</w:t>
      </w:r>
    </w:p>
    <w:p w:rsidR="00505D68" w:rsidRDefault="00505D68" w:rsidP="00505D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 медицинским показаниям транспортировка больных осуществляется в сопровождении медицинского персонала и на специально оборудованном транспорте.</w:t>
      </w:r>
    </w:p>
    <w:p w:rsidR="00505D68" w:rsidRDefault="00505D68" w:rsidP="00505D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Порядок обеспечения граждан лекарственными препаратами, медицинскими изделиями, компонентами крови, лечебным питанием, в том числе специализированными продуктами лечебного питания, по медицинским показаниям в соответствии со стандартами медицинской помощи с учетом видов, условий и форм оказания медицинской помощи определяется нормативными правовыми актами Российской Федерации и нормативными правовыми актами Московской области.</w:t>
      </w:r>
    </w:p>
    <w:p w:rsidR="00505D68" w:rsidRDefault="00505D68" w:rsidP="00505D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Мероприятиями по профилактике заболеваний и формированию здорового образа жизни являются:</w:t>
      </w:r>
      <w:r>
        <w:rPr>
          <w:rFonts w:ascii="Helvetica" w:hAnsi="Helvetica" w:cs="Helvetica"/>
          <w:color w:val="333333"/>
          <w:sz w:val="21"/>
          <w:szCs w:val="21"/>
        </w:rPr>
        <w:br/>
        <w:t>создание условий для регулярного прохождения населением медицинских профилактических осмотров, ориентированных на определение уровня функциональных резервов и степени их отклонения;</w:t>
      </w:r>
    </w:p>
    <w:p w:rsidR="00505D68" w:rsidRDefault="00505D68" w:rsidP="00505D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проведение диспансеризации населения разных возрастных групп с применением скрининговых исследований;</w:t>
      </w:r>
      <w:r>
        <w:rPr>
          <w:rFonts w:ascii="Helvetica" w:hAnsi="Helvetica" w:cs="Helvetica"/>
          <w:color w:val="333333"/>
          <w:sz w:val="21"/>
          <w:szCs w:val="21"/>
        </w:rPr>
        <w:br/>
        <w:t>увеличение кабинетов медицинской профилактики в медицинских организациях и совершенствование методов их работы;</w:t>
      </w:r>
    </w:p>
    <w:p w:rsidR="00505D68" w:rsidRDefault="00505D68" w:rsidP="00505D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расширение системы раннего выявления потребителей психоактивных веществ;</w:t>
      </w:r>
      <w:r>
        <w:rPr>
          <w:rFonts w:ascii="Helvetica" w:hAnsi="Helvetica" w:cs="Helvetica"/>
          <w:color w:val="333333"/>
          <w:sz w:val="21"/>
          <w:szCs w:val="21"/>
        </w:rPr>
        <w:br/>
        <w:t>популяризация знаний о негативном влиянии на здоровье потребления табака, алкоголя, наркотических и психоактивных веществ.</w:t>
      </w:r>
    </w:p>
    <w:p w:rsidR="00505D68" w:rsidRDefault="00505D68" w:rsidP="00505D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Условия и сроки диспансеризации населения для отдельных категорий населения, включая подростков и студентов, обучающихся по очной форме на бюджетной основе, перечень организаций и врачей-специалистов, осуществляющих диспансеризацию, план-график проведения диспансеризации устанавливается Министерством здравоохранения Московской области по согласованию с Территориальным фондом обязательного медицинского страхования Московской области.</w:t>
      </w:r>
    </w:p>
    <w:p w:rsidR="00844C81" w:rsidRDefault="00844C81">
      <w:bookmarkStart w:id="0" w:name="_GoBack"/>
      <w:bookmarkEnd w:id="0"/>
    </w:p>
    <w:sectPr w:rsidR="00844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9E1"/>
    <w:rsid w:val="00505D68"/>
    <w:rsid w:val="006559E1"/>
    <w:rsid w:val="0084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A09BB-2783-4E88-8E84-69DF0BD9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5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0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1391</Words>
  <Characters>7929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2019-08-28T07:44:00Z</dcterms:created>
  <dcterms:modified xsi:type="dcterms:W3CDTF">2019-08-28T07:44:00Z</dcterms:modified>
</cp:coreProperties>
</file>