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2A" w:rsidRPr="005D262A" w:rsidRDefault="005D262A" w:rsidP="005D262A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Платными являются следующие виды медицинских услуг:</w:t>
      </w:r>
    </w:p>
    <w:p w:rsidR="005D262A" w:rsidRPr="005D262A" w:rsidRDefault="005D262A" w:rsidP="005D2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Внеочередная госпитализация в стационар на специальные выделенные койки – внебюджетные;</w:t>
      </w:r>
    </w:p>
    <w:p w:rsidR="005D262A" w:rsidRPr="005D262A" w:rsidRDefault="005D262A" w:rsidP="005D2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Зубное протезирование;</w:t>
      </w:r>
    </w:p>
    <w:p w:rsidR="005D262A" w:rsidRPr="005D262A" w:rsidRDefault="005D262A" w:rsidP="005D2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Традиционные методы диагностики и лечения (иглорефлексотерапия и т.п.); гомеопатическое лечение;</w:t>
      </w:r>
    </w:p>
    <w:p w:rsidR="005D262A" w:rsidRPr="005D262A" w:rsidRDefault="005D262A" w:rsidP="005D2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5D262A" w:rsidRPr="005D262A" w:rsidRDefault="005D262A" w:rsidP="005D2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услуги, не включенные в Территориальную программу государственных гарантий оказания гражданам Российской Федерации бесплатной медицинской помощи на территории Удмуртской Республики и т.д.</w:t>
      </w:r>
    </w:p>
    <w:p w:rsidR="005D262A" w:rsidRPr="005D262A" w:rsidRDefault="005D262A" w:rsidP="005D262A">
      <w:pPr>
        <w:shd w:val="clear" w:color="auto" w:fill="EEFAFF"/>
        <w:spacing w:after="0" w:line="240" w:lineRule="auto"/>
        <w:rPr>
          <w:rFonts w:ascii="Helvetica" w:eastAsia="Times New Roman" w:hAnsi="Helvetica" w:cs="Helvetica"/>
          <w:color w:val="699EB3"/>
          <w:sz w:val="21"/>
          <w:szCs w:val="21"/>
          <w:lang w:eastAsia="ru-RU"/>
        </w:rPr>
      </w:pPr>
      <w:r w:rsidRPr="005D262A">
        <w:rPr>
          <w:rFonts w:ascii="Arial" w:eastAsia="Times New Roman" w:hAnsi="Arial" w:cs="Arial"/>
          <w:color w:val="699EB3"/>
          <w:sz w:val="24"/>
          <w:szCs w:val="24"/>
          <w:lang w:eastAsia="ru-RU"/>
        </w:rPr>
        <w:t>Помните! Учреждения здравоохранения вправе предоставлять за плату и немедицинские услуги (дополнительные и сервисные услуги, включая пребывание в палатах повышенной комфортности; дополнительный уход, не обусловленный медицинскими показаниями; дополнительное питание, оснащение палат и кабинетов дополнительными видами немедицинского оборудования: телефон, телевизор и т.д.) в соответствие с действующим законодательством.</w:t>
      </w:r>
    </w:p>
    <w:p w:rsidR="00D87BF4" w:rsidRDefault="00D87BF4">
      <w:bookmarkStart w:id="0" w:name="_GoBack"/>
      <w:bookmarkEnd w:id="0"/>
    </w:p>
    <w:sectPr w:rsidR="00D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696C"/>
    <w:multiLevelType w:val="multilevel"/>
    <w:tmpl w:val="62E0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A3"/>
    <w:rsid w:val="001A68A3"/>
    <w:rsid w:val="005D262A"/>
    <w:rsid w:val="00D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F24B-9797-4054-B20B-57FEDC5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2019-10-22T15:13:00Z</dcterms:created>
  <dcterms:modified xsi:type="dcterms:W3CDTF">2019-10-22T15:13:00Z</dcterms:modified>
</cp:coreProperties>
</file>