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04" w:rsidRDefault="00B94304" w:rsidP="00B94304">
      <w:pPr>
        <w:pStyle w:val="font8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Style w:val="color25"/>
          <w:rFonts w:ascii="Courier New" w:hAnsi="Courier New" w:cs="Courier New"/>
          <w:b/>
          <w:bCs/>
          <w:color w:val="7B2019"/>
          <w:sz w:val="27"/>
          <w:szCs w:val="27"/>
          <w:bdr w:val="none" w:sz="0" w:space="0" w:color="auto" w:frame="1"/>
        </w:rPr>
        <w:t>Правила для посетителей.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  <w:bdr w:val="none" w:sz="0" w:space="0" w:color="auto" w:frame="1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        2.1. Доступ на территорию и в лечебные отделения больницы посторонним лицам, в том числе родственникам больных, запрещён.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2.2. Посетители, прибывшие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на  свидание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 больными, должны ожидать приёма в комнате ожидания. Не разрешается скопление посетителей перед контрольно-пропускным пунктом.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3.Свидания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 больными предоставляются по заявлению посетителя, с разрешения лечащего врача больного. Дети до 14 лет на свидания с больными не допускаются.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4.Свидания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запрещены в период карантина, а также, если психическое состояние больного угрожает жизни, здоровью или безопасности самого больного и окружающих.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5.Пропуск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посетителей через контрольно-пропускной пункт производится при наличии документа, удостоверяющего личность.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6.Сопровождение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>  посетителей в комнату свиданий осуществляется  инспектором отдела охраны.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2.7. Свидания с больными проводятся в специально отведенном помещении в присутствии медицинской сестры и инструктора комнаты свиданий. За проведением свидания ведётся видеонаблюдение.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8.Одновременно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в комнату свидания допускается не более 10 посетителей.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2.9. Свидания с родственниками разрешены ежедневно с 9 до 11 часов и с 14 да 16 часов, кроме выходных и праздничных дней. Продолжительность свидания 1 – 2 часа, (в зависимости от количества посетителей).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10.Кормление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больных во время свидания категорически запрещено!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11.Передачи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принимаются по описи, которая должна быть подписана лечащим врачом больного, которому предназначена передача. Приём передачи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производится  после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свидания в присутствии посетителя и </w:t>
      </w:r>
      <w:r>
        <w:rPr>
          <w:rFonts w:ascii="Courier New" w:hAnsi="Courier New" w:cs="Courier New"/>
          <w:color w:val="3C1D17"/>
          <w:sz w:val="27"/>
          <w:szCs w:val="27"/>
        </w:rPr>
        <w:lastRenderedPageBreak/>
        <w:t xml:space="preserve">больного.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Передачи  тщательно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досматриваются во избежание проникновения в отделение запрещённых предметов. Продукты   взвешиваются.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        2.12. В целях предупреждения возникновения у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пациентов  инфекционных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заболеваний и пищевых отравлений, связанных с употреблением недоброкачественной пищи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33"/>
          <w:szCs w:val="33"/>
        </w:rPr>
      </w:pPr>
      <w:r>
        <w:rPr>
          <w:rFonts w:ascii="Courier New" w:hAnsi="Courier New" w:cs="Courier New"/>
          <w:b/>
          <w:bCs/>
          <w:color w:val="3C1D17"/>
          <w:sz w:val="33"/>
          <w:szCs w:val="33"/>
          <w:bdr w:val="none" w:sz="0" w:space="0" w:color="auto" w:frame="1"/>
        </w:rPr>
        <w:t>НЕ ПРИНИМАЮТСЯ ПРОДУКТЫ: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С истёкшим сроком годности, признаками порчи и загрязнения,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Отсутствием на упаковке этикетки о дате изготовления и сроке хранения,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 xml:space="preserve"> Консервы фабричного изготовления в жестяных банках и пластиковой упаковке, </w:t>
      </w:r>
      <w:proofErr w:type="gramStart"/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имеющей  нарушение</w:t>
      </w:r>
      <w:proofErr w:type="gramEnd"/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 xml:space="preserve"> герметичности.  внешние повреждения, деформацию, признаки коррозии металла </w:t>
      </w:r>
      <w:proofErr w:type="gramStart"/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и  бомбажа</w:t>
      </w:r>
      <w:proofErr w:type="gramEnd"/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!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Овощи, фрукты, ягоды с наличием плесени и гнили,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Консервы в стеклянной таре,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Продукты питания, требующие тепловой обработки.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Грибы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Орехи неочищенные</w:t>
      </w:r>
    </w:p>
    <w:p w:rsidR="00B94304" w:rsidRDefault="00B94304" w:rsidP="00B9430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Все продукты домашнего изготовления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10. Бисквитные торты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11. Яйца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12. Молочные продукты, кроме твёрдых сыров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13. Рыба горячего копчения, вяленая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14. Мясо отварное, вяленое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15. Колбаса варёная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16. Пряности и приправы (перец, корица, гвоздика, горчица, кетчуп, майонез и т.д.)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17. Кофе, какао, чай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18. Газированные прохладительные напитки, минеральная вода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19. Сыпучие продукты (сахар-песок, сухое молоко и др.)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20. Супы, лапша быстрого приготовления, мюсли, хрустящий картофель, чипсы.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21. Алкогольные напитки, пиво, дрожжи.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        2.13. Запрещено принимать в передачах и посылках: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шампуни, пены, кремы для бритья и после бритья, зубную пасту, гели, жидкое мыло.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2.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14.По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просьбе посетителя медсестрой в комнату свидания может быть приглашён лечащий врач больного или заведующий отделением.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B94304" w:rsidRDefault="00B94304" w:rsidP="00B94304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 xml:space="preserve">         2.15. Приёмная главного врача больницы находится на 2 этаже административного корпуса. Приём посетителей </w:t>
      </w:r>
      <w:r>
        <w:rPr>
          <w:rFonts w:ascii="Courier New" w:hAnsi="Courier New" w:cs="Courier New"/>
          <w:color w:val="3C1D17"/>
          <w:sz w:val="27"/>
          <w:szCs w:val="27"/>
        </w:rPr>
        <w:lastRenderedPageBreak/>
        <w:t xml:space="preserve">главным врачом </w:t>
      </w:r>
      <w:proofErr w:type="gramStart"/>
      <w:r>
        <w:rPr>
          <w:rFonts w:ascii="Courier New" w:hAnsi="Courier New" w:cs="Courier New"/>
          <w:color w:val="3C1D17"/>
          <w:sz w:val="27"/>
          <w:szCs w:val="27"/>
        </w:rPr>
        <w:t>проводится  в</w:t>
      </w:r>
      <w:proofErr w:type="gramEnd"/>
      <w:r>
        <w:rPr>
          <w:rFonts w:ascii="Courier New" w:hAnsi="Courier New" w:cs="Courier New"/>
          <w:color w:val="3C1D17"/>
          <w:sz w:val="27"/>
          <w:szCs w:val="27"/>
        </w:rPr>
        <w:t xml:space="preserve"> рабочие дни недели с 11 до 12 часов.</w:t>
      </w:r>
    </w:p>
    <w:p w:rsidR="0014065F" w:rsidRDefault="0014065F">
      <w:bookmarkStart w:id="0" w:name="_GoBack"/>
      <w:bookmarkEnd w:id="0"/>
    </w:p>
    <w:sectPr w:rsidR="0014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740"/>
    <w:multiLevelType w:val="multilevel"/>
    <w:tmpl w:val="E874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46"/>
    <w:rsid w:val="000B4846"/>
    <w:rsid w:val="0014065F"/>
    <w:rsid w:val="00B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FBCD-D12D-44BA-B9F3-3B3EB454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9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B9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2019-10-17T09:15:00Z</dcterms:created>
  <dcterms:modified xsi:type="dcterms:W3CDTF">2019-10-17T09:15:00Z</dcterms:modified>
</cp:coreProperties>
</file>