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0A" w:rsidRDefault="0089770A" w:rsidP="0089770A">
      <w:pPr>
        <w:pStyle w:val="a3"/>
        <w:shd w:val="clear" w:color="auto" w:fill="F3F6F7"/>
        <w:spacing w:before="0" w:beforeAutospacing="0" w:after="150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В рамках территориальной программы ОМС и бюджетного финансирования оказывается:</w:t>
      </w:r>
    </w:p>
    <w:p w:rsidR="0089770A" w:rsidRDefault="0089770A" w:rsidP="0089770A">
      <w:pPr>
        <w:pStyle w:val="a3"/>
        <w:shd w:val="clear" w:color="auto" w:fill="F3F6F7"/>
        <w:spacing w:before="0" w:beforeAutospacing="0" w:after="150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1. Доврачебная медицинская помощь в том числе:</w:t>
      </w:r>
      <w:r>
        <w:rPr>
          <w:rFonts w:ascii="Segoe UI" w:hAnsi="Segoe UI" w:cs="Segoe UI"/>
          <w:color w:val="333333"/>
        </w:rPr>
        <w:br/>
        <w:t>1.1 лабораторная диагностика, физиотерапия.</w:t>
      </w:r>
    </w:p>
    <w:p w:rsidR="0089770A" w:rsidRDefault="0089770A" w:rsidP="0089770A">
      <w:pPr>
        <w:pStyle w:val="a3"/>
        <w:shd w:val="clear" w:color="auto" w:fill="F3F6F7"/>
        <w:spacing w:before="0" w:beforeAutospacing="0" w:after="150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2. Амбулаторно-поликлиническая медицинская помощь, в том числе:</w:t>
      </w:r>
      <w:r>
        <w:rPr>
          <w:rFonts w:ascii="Segoe UI" w:hAnsi="Segoe UI" w:cs="Segoe UI"/>
          <w:color w:val="333333"/>
        </w:rPr>
        <w:br/>
        <w:t>2.1 первичная медико-социальная помощь (клиническая лабораторная диагностика, физиотерапия, экспертиза временной нетрудоспособности)</w:t>
      </w:r>
      <w:r>
        <w:rPr>
          <w:rFonts w:ascii="Segoe UI" w:hAnsi="Segoe UI" w:cs="Segoe UI"/>
          <w:color w:val="333333"/>
        </w:rPr>
        <w:br/>
        <w:t>2.2 специализированная медико-санитарная помощь по дерматовенерологии (клиническая лабораторная диагностика, физиотерапия, экспертиза временной нетрудоспособности)</w:t>
      </w:r>
    </w:p>
    <w:p w:rsidR="0089770A" w:rsidRDefault="0089770A" w:rsidP="0089770A">
      <w:pPr>
        <w:pStyle w:val="a3"/>
        <w:shd w:val="clear" w:color="auto" w:fill="F3F6F7"/>
        <w:spacing w:before="0" w:beforeAutospacing="0" w:after="150" w:afterAutospacing="0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3. Стационарная помощь, в том числе:</w:t>
      </w:r>
      <w:r>
        <w:rPr>
          <w:rFonts w:ascii="Segoe UI" w:hAnsi="Segoe UI" w:cs="Segoe UI"/>
          <w:color w:val="333333"/>
        </w:rPr>
        <w:br/>
        <w:t>3.1 первичная медико-социальная помощь (клиническая лабораторная диагностика, физиотерапия)</w:t>
      </w:r>
      <w:r>
        <w:rPr>
          <w:rFonts w:ascii="Segoe UI" w:hAnsi="Segoe UI" w:cs="Segoe UI"/>
          <w:color w:val="333333"/>
        </w:rPr>
        <w:br/>
        <w:t>3.2 специализированная медико-санитарная помощь по дерматовенерологии (клиническая лабораторная диагностика, физиотерапия)</w:t>
      </w:r>
    </w:p>
    <w:p w:rsidR="000E6BF2" w:rsidRDefault="000E6BF2">
      <w:bookmarkStart w:id="0" w:name="_GoBack"/>
      <w:bookmarkEnd w:id="0"/>
    </w:p>
    <w:sectPr w:rsidR="000E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38"/>
    <w:rsid w:val="000E6BF2"/>
    <w:rsid w:val="00534C38"/>
    <w:rsid w:val="0089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02EBA-6D73-4A3B-8CAB-FC58549D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SPecialiST RePack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2019-10-22T09:14:00Z</dcterms:created>
  <dcterms:modified xsi:type="dcterms:W3CDTF">2019-10-22T09:14:00Z</dcterms:modified>
</cp:coreProperties>
</file>