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4747" w14:textId="77777777" w:rsidR="00BE0400" w:rsidRPr="00BE0400" w:rsidRDefault="00BE0400" w:rsidP="00BE0400">
      <w:pPr>
        <w:shd w:val="clear" w:color="auto" w:fill="FFFFFF"/>
        <w:spacing w:before="150" w:after="375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  <w:lang w:eastAsia="ru-RU"/>
        </w:rPr>
        <w:t>Приказ по платным услугам</w:t>
      </w:r>
    </w:p>
    <w:p w14:paraId="14023FA5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29 » декабря 2018г.                                                                                                         №  398</w:t>
      </w:r>
    </w:p>
    <w:p w14:paraId="3550500B" w14:textId="77777777" w:rsidR="00BE0400" w:rsidRPr="00BE0400" w:rsidRDefault="00BE0400" w:rsidP="00BE0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платным услугам и об утверждении «Положения об оказани платных медицинских и сервисных услуг» </w:t>
      </w:r>
    </w:p>
    <w:p w14:paraId="651B8B30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В целях упорядочения практики оказания платных медицинских услуг в ФГБУЗ СМЦ ФМБА России, на основании лицензии № ФС-64-01-001809 от 13.12.2018г. выданной Федеральной службой по надзору в сфере здравоохранения РФ,  руководствуясь законом РФ от 07.02.1992 г. № 2300-1 «О защите прав потребителей», Постановлением Правительства РФ от 04.10.2012 г.  № 1006 «Об утверждении правил предоставления медицинскими организациями платных медицинских услуг», приказом ФМБА России от 13.05.2013г. № 122 «Об утверждении Порядка определения платы для физических и юридических лиц на оказание услуг (выполнение работ), относящихся к основным видам деятельности федеральных бюджетных учреждений, находящихся в ведении ФМБА России,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</w:t>
      </w:r>
    </w:p>
    <w:p w14:paraId="6CB79E6E" w14:textId="77777777" w:rsidR="00BE0400" w:rsidRPr="00BE0400" w:rsidRDefault="00BE0400" w:rsidP="00BE0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 ПРИКАЗЫВАЮ:</w:t>
      </w:r>
    </w:p>
    <w:p w14:paraId="5B45D4AD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Положение об оказании платных медицинских и сервисных услуг на 2019 год. При организации и оказании платных медицинских и сервисных услуг в филиале – МСЧ № 1, руководствоваться данным «Положением».</w:t>
      </w:r>
    </w:p>
    <w:p w14:paraId="20FCCE49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И.о.начальника филиала – МСЧ № 1 – Баткаеву Р.Р., самостоятельно разработать и утвердить для применения Приложения № 1 «Об оплате труда работников, занятых оказанием платных медицинских услуг»</w:t>
      </w:r>
    </w:p>
    <w:p w14:paraId="1D828D67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Разрешить  оказывать платные медицинские услуги вне основного рабочего времени  врачам-специалистам поликлиники, врачам-терапевтам участковым терапевтического территориального отделения, врачам врачебной амбулатории, консультативно-диагностического центра, врачам и биологам КДЛ, врачам УЗИ, врачам ФТО, врачам  ОФД, врачам эндоскопического кабинета, врачам-специалистам Балаковской больницы.</w:t>
      </w:r>
    </w:p>
    <w:p w14:paraId="34777BD0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Разрешить оказание платных услуг в основное рабочее время врачам рентгенологического отделения, ПАО, врачам  отделений  стационара.</w:t>
      </w:r>
    </w:p>
    <w:p w14:paraId="66D5BAC5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Разрешить  оказывать платные медицинские услуги вне основного рабочего времени  врачам-специалистам поликлиники №3, врачебного здравпункта (на базе поликлиники №3)</w:t>
      </w:r>
    </w:p>
    <w:p w14:paraId="306AFA19" w14:textId="77777777" w:rsidR="00BE0400" w:rsidRPr="00BE0400" w:rsidRDefault="00BE0400" w:rsidP="00BE04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Разрешить оказание платных медицинских услуг в КДО врачам по следующим  специальностям:</w:t>
      </w:r>
    </w:p>
    <w:p w14:paraId="13096574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врач-гастроэнтеролог;</w:t>
      </w:r>
    </w:p>
    <w:p w14:paraId="6A85DAD8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врач-диетолог;</w:t>
      </w:r>
    </w:p>
    <w:p w14:paraId="2C298A27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врач-дерматовенеролог (косметические услуги);</w:t>
      </w:r>
    </w:p>
    <w:p w14:paraId="50A5D368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врач-сердечно-сосудистый хирург;</w:t>
      </w:r>
    </w:p>
    <w:p w14:paraId="04AC2370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врач-офтальмолог;</w:t>
      </w:r>
    </w:p>
    <w:p w14:paraId="5AD82D51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— врач-эндокринолог;</w:t>
      </w:r>
    </w:p>
    <w:p w14:paraId="324F6E05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врач-акушер-гинеколог;</w:t>
      </w:r>
    </w:p>
    <w:p w14:paraId="2C3C7761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врач-онколог;</w:t>
      </w:r>
    </w:p>
    <w:p w14:paraId="26BC9B9B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 ультразвуковой диагностики;</w:t>
      </w:r>
    </w:p>
    <w:p w14:paraId="2CAA5B35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врач-психиатр;</w:t>
      </w:r>
    </w:p>
    <w:p w14:paraId="1E79C830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врач-терапевт;</w:t>
      </w:r>
    </w:p>
    <w:p w14:paraId="41019B4D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врач-гематолог;</w:t>
      </w:r>
    </w:p>
    <w:p w14:paraId="75AFA5D9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врач-хирург;</w:t>
      </w:r>
    </w:p>
    <w:p w14:paraId="6E7A5D9B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врач-невролог;</w:t>
      </w:r>
    </w:p>
    <w:p w14:paraId="6765F32D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врач-колопроктолог;</w:t>
      </w:r>
    </w:p>
    <w:p w14:paraId="4D2EE687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врач-травматолог-ортопед;</w:t>
      </w:r>
    </w:p>
    <w:p w14:paraId="1B4EB970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врач-кардиолог;</w:t>
      </w:r>
    </w:p>
    <w:p w14:paraId="362CC2D9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врач-уролог;</w:t>
      </w:r>
    </w:p>
    <w:p w14:paraId="6E3BCB68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врач-ревматолог</w:t>
      </w:r>
    </w:p>
    <w:p w14:paraId="06F7470D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Условием и основанием для оказания медицинских услуг за плату являются:</w:t>
      </w:r>
    </w:p>
    <w:p w14:paraId="576D7159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лицензии на данный вид деятельности, квалификация медицинского персонала, оснащение необходимым оборудованием и инструментарием;</w:t>
      </w:r>
    </w:p>
    <w:p w14:paraId="1CA242F1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Информированность пациента о возможности получения медицинских услуг бесплатно в других лечебных учреждениях муниципального здравоохранения.</w:t>
      </w:r>
    </w:p>
    <w:p w14:paraId="17EEE8B3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Самостоятельное обращение за получением медицинских услуг за исключением случаев и порядка, предусмотренных статьей 21 Федерального закона №323-ФЗ</w:t>
      </w:r>
    </w:p>
    <w:p w14:paraId="4361EA00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медицинских услуг сверх установленного государственного задания, сверх утвержденных объемов и не входящих в Территориальную программу государственных гарантий оказания населению Саратовской области  бесплатной медицинской помощи;</w:t>
      </w:r>
    </w:p>
    <w:p w14:paraId="1E5AED13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услуг по повышенным стандартам качества их оказания (лечение в маломестных палатах, услуги с выездом к пациенту и др.);</w:t>
      </w:r>
    </w:p>
    <w:p w14:paraId="2145BB09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являющимся застрахованными по обязательному медицинскому страхованию;</w:t>
      </w:r>
    </w:p>
    <w:p w14:paraId="0B25068A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Добровольное желание пациента, обратившегося за медицинской услугой, получить ее за плату.</w:t>
      </w:r>
    </w:p>
    <w:p w14:paraId="26788D70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Разрешить оказание платных немедицинских (ритуальных) услуг на базе патологоанатомического отделения СМЦ в основное рабочее время.</w:t>
      </w:r>
    </w:p>
    <w:p w14:paraId="79D6C917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Оплата медицинских и немедицинских услуг производится через кассу СМЦ, кассу Балаковской больницы, кассу Поликлиники №3 в сумме, соответствующей утвержденному прейскуранту цен.</w:t>
      </w:r>
    </w:p>
    <w:p w14:paraId="3FED7B88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оказании платных услуг оформляется договор в 2-х экземплярах.</w:t>
      </w:r>
    </w:p>
    <w:p w14:paraId="14A8D3C5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оказании платных медицинских услуг по желанию пациента, разрешить заведующим отделениями снижать стоимость медицинских услуг  до 20%. Решение о снижении стоимости свыше 20% принимает директор СМЦ по личному заявлению от пациента.</w:t>
      </w:r>
    </w:p>
    <w:p w14:paraId="2BD0EB5C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Оказывать услугу бесплатно отдельным гражданам РФ в соответствии с Перечнем категорий граждан РФ (Приложение № 2), на которых распространяются льготы при получении платной услуги.</w:t>
      </w:r>
    </w:p>
    <w:p w14:paraId="08E1E425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Распределение денежных средств на оплату труда работников, занятых оказанием платных услуг производить на основании Приложения №1 к  «Положению об  оказанием платных медицинских и сервисных услуг», утвержденного директором СМЦ.</w:t>
      </w:r>
    </w:p>
    <w:p w14:paraId="5CFA0A00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Контроль за организацией и качеством выполнения платных услуг, а также порядком взимания денежных средств с населения оставляю за собой.</w:t>
      </w:r>
    </w:p>
    <w:p w14:paraId="7F5E826E" w14:textId="77777777" w:rsidR="00BE0400" w:rsidRPr="00BE0400" w:rsidRDefault="00BE0400" w:rsidP="00BE04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Зам.директора по медицинской части, зам.директора по поликлиническому разделу работы, зам.директора по экономическим вопросам, главному бухгалтеру, и.о.начальника филиала МСЧ № 1 принять приказ к исполнению.</w:t>
      </w:r>
    </w:p>
    <w:p w14:paraId="67BEAD65" w14:textId="77777777" w:rsidR="00BE0400" w:rsidRPr="00BE0400" w:rsidRDefault="00BE0400" w:rsidP="00BE0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 № 1 к приказу № 398 от 29.12.2018г.</w:t>
      </w:r>
    </w:p>
    <w:p w14:paraId="190EEA37" w14:textId="77777777" w:rsidR="00BE0400" w:rsidRPr="00BE0400" w:rsidRDefault="00BE0400" w:rsidP="00BE0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категорий граждан РФ, на которых распространяются льготы при получении платных медицинских услуг в ФГБУЗ СМЦ ФМБА России г. Балаково</w:t>
      </w:r>
    </w:p>
    <w:p w14:paraId="6C3BF062" w14:textId="77777777" w:rsidR="00BE0400" w:rsidRPr="00BE0400" w:rsidRDefault="00BE0400" w:rsidP="00BE04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(согласно Федеральному закону от 12.01.1995г. №5-ФЗ «О ветеранах»)</w:t>
      </w:r>
    </w:p>
    <w:p w14:paraId="5281C67A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Инвалиды I  и II группы</w:t>
      </w:r>
    </w:p>
    <w:p w14:paraId="57A81F4B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ВОВ</w:t>
      </w:r>
    </w:p>
    <w:p w14:paraId="67C56C71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Ветераны ВОВ</w:t>
      </w:r>
    </w:p>
    <w:p w14:paraId="1BDE0FFB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Ветераны боевых действий на территории СССР</w:t>
      </w:r>
    </w:p>
    <w:p w14:paraId="3117DD5C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Ветераны боевых действий на территории РФ и территориях других государств</w:t>
      </w:r>
    </w:p>
    <w:p w14:paraId="7B93EFB4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Ветераны военной службы</w:t>
      </w:r>
    </w:p>
    <w:p w14:paraId="755FD20F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Ветераны государственной службы</w:t>
      </w:r>
    </w:p>
    <w:p w14:paraId="780A8B72" w14:textId="77777777" w:rsidR="00BE0400" w:rsidRPr="00BE0400" w:rsidRDefault="00BE0400" w:rsidP="00BE04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Ликвидаторы аварии на Чернобыльской АЭС</w:t>
      </w:r>
    </w:p>
    <w:p w14:paraId="47949A50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Льготы не распространяются:</w:t>
      </w:r>
    </w:p>
    <w:p w14:paraId="2AF0B951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 прохождении медицинской комиссии при трудоустройстве на работу;</w:t>
      </w:r>
    </w:p>
    <w:p w14:paraId="7002327D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 оформлении медицинской справки о допуске к управлению транспортным средством;</w:t>
      </w:r>
    </w:p>
    <w:p w14:paraId="1F57CBFD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 медицинском освидетельствовании гражданина для выдачи лицензии на право приобретения оружия;</w:t>
      </w:r>
    </w:p>
    <w:p w14:paraId="06397604" w14:textId="77777777" w:rsidR="00BE0400" w:rsidRPr="00BE0400" w:rsidRDefault="00BE0400" w:rsidP="00BE040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стоматологические услуги;</w:t>
      </w:r>
    </w:p>
    <w:p w14:paraId="65712768" w14:textId="77777777" w:rsidR="00BE0400" w:rsidRPr="00BE0400" w:rsidRDefault="00BE0400" w:rsidP="00BE040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4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косметологические услуги.</w:t>
      </w:r>
    </w:p>
    <w:p w14:paraId="3965BC0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DB8"/>
    <w:multiLevelType w:val="multilevel"/>
    <w:tmpl w:val="127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30915"/>
    <w:multiLevelType w:val="multilevel"/>
    <w:tmpl w:val="1E7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A6184"/>
    <w:multiLevelType w:val="multilevel"/>
    <w:tmpl w:val="9D9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DF"/>
    <w:rsid w:val="007914E2"/>
    <w:rsid w:val="00BE0400"/>
    <w:rsid w:val="00E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6E0"/>
  <w15:chartTrackingRefBased/>
  <w15:docId w15:val="{B078CFF8-D000-49F6-8C36-0AE0470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400"/>
    <w:rPr>
      <w:b/>
      <w:bCs/>
    </w:rPr>
  </w:style>
  <w:style w:type="character" w:styleId="a5">
    <w:name w:val="Hyperlink"/>
    <w:basedOn w:val="a0"/>
    <w:uiPriority w:val="99"/>
    <w:semiHidden/>
    <w:unhideWhenUsed/>
    <w:rsid w:val="00BE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32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767">
          <w:marLeft w:val="0"/>
          <w:marRight w:val="0"/>
          <w:marTop w:val="0"/>
          <w:marBottom w:val="525"/>
          <w:divBdr>
            <w:top w:val="dashed" w:sz="6" w:space="19" w:color="E6E6E6"/>
            <w:left w:val="none" w:sz="0" w:space="0" w:color="auto"/>
            <w:bottom w:val="dashed" w:sz="6" w:space="19" w:color="E6E6E6"/>
            <w:right w:val="none" w:sz="0" w:space="0" w:color="auto"/>
          </w:divBdr>
          <w:divsChild>
            <w:div w:id="83231202">
              <w:marLeft w:val="0"/>
              <w:marRight w:val="9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2019-08-28T11:45:00Z</dcterms:created>
  <dcterms:modified xsi:type="dcterms:W3CDTF">2019-08-28T11:45:00Z</dcterms:modified>
</cp:coreProperties>
</file>