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BB" w:rsidRPr="003066BB" w:rsidRDefault="003066BB" w:rsidP="003066BB">
      <w:r w:rsidRPr="003066BB">
        <w:t>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специализированной (санитарно-авиационной) скорой медицинской помощи), специализированная медицинская помощь в следующих случаях: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новообразования;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эндокринной системы;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расстройства питания и нарушения обмена веществ;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нервной системы;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крови, кроветворных органов;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отдельные нарушения, вовлекающие иммунный механизм;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глаза и его придаточного аппарата;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уха и сосцевидного отростка;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системы кровообращения;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органов дыхания;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органов пищеварения;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мочеполовой системы;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кожи и подкожной клетчатки;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болезни костно-мышечной системы и соединительной ткани;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травмы, отравления и некоторые другие последствия воздействия внешних причин;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врожденные аномалии (пороки развития);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деформации и хромосомные нарушения;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беременность, роды, послеродовой период и аборты;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отдельные состояния, возникающие у детей в перинатальный период.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скорая медицинская помощь, оказываемая станциями (отделениями, пунктами) скорой медицинской помощи;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амбулаторно-поликлиническая и стационарная помощь, оказываемая в специализированных диспансерах, больницах (отделениях, кабинетах) при следующих заболеваниях:</w:t>
      </w:r>
    </w:p>
    <w:p w:rsidR="003066BB" w:rsidRPr="003066BB" w:rsidRDefault="003066BB" w:rsidP="003066BB">
      <w:pPr>
        <w:numPr>
          <w:ilvl w:val="1"/>
          <w:numId w:val="1"/>
        </w:numPr>
      </w:pPr>
      <w:r w:rsidRPr="003066BB">
        <w:t>заболеваниях, передаваемых половым путем;</w:t>
      </w:r>
    </w:p>
    <w:p w:rsidR="003066BB" w:rsidRPr="003066BB" w:rsidRDefault="003066BB" w:rsidP="003066BB">
      <w:pPr>
        <w:numPr>
          <w:ilvl w:val="1"/>
          <w:numId w:val="1"/>
        </w:numPr>
      </w:pPr>
      <w:r w:rsidRPr="003066BB">
        <w:t>заразных заболеваниях кожи (чесотке, микроспории);</w:t>
      </w:r>
    </w:p>
    <w:p w:rsidR="003066BB" w:rsidRPr="003066BB" w:rsidRDefault="003066BB" w:rsidP="003066BB">
      <w:pPr>
        <w:numPr>
          <w:ilvl w:val="1"/>
          <w:numId w:val="1"/>
        </w:numPr>
      </w:pPr>
      <w:r w:rsidRPr="003066BB">
        <w:t>туберкулезе;</w:t>
      </w:r>
    </w:p>
    <w:p w:rsidR="003066BB" w:rsidRPr="003066BB" w:rsidRDefault="003066BB" w:rsidP="003066BB">
      <w:pPr>
        <w:numPr>
          <w:ilvl w:val="1"/>
          <w:numId w:val="1"/>
        </w:numPr>
      </w:pPr>
      <w:r w:rsidRPr="003066BB">
        <w:t>заболеваниях, вызванных особо опасными инфекциями;</w:t>
      </w:r>
    </w:p>
    <w:p w:rsidR="003066BB" w:rsidRPr="003066BB" w:rsidRDefault="003066BB" w:rsidP="003066BB">
      <w:pPr>
        <w:numPr>
          <w:ilvl w:val="1"/>
          <w:numId w:val="1"/>
        </w:numPr>
      </w:pPr>
      <w:r w:rsidRPr="003066BB">
        <w:lastRenderedPageBreak/>
        <w:t>синдроме приобретенного иммунодефицита;</w:t>
      </w:r>
    </w:p>
    <w:p w:rsidR="003066BB" w:rsidRPr="003066BB" w:rsidRDefault="003066BB" w:rsidP="003066BB">
      <w:pPr>
        <w:numPr>
          <w:ilvl w:val="1"/>
          <w:numId w:val="1"/>
        </w:numPr>
      </w:pPr>
      <w:r w:rsidRPr="003066BB">
        <w:t>психических расстройствах и расстройствах поведения;</w:t>
      </w:r>
    </w:p>
    <w:p w:rsidR="003066BB" w:rsidRPr="003066BB" w:rsidRDefault="003066BB" w:rsidP="003066BB">
      <w:pPr>
        <w:numPr>
          <w:ilvl w:val="1"/>
          <w:numId w:val="1"/>
        </w:numPr>
      </w:pPr>
      <w:r w:rsidRPr="003066BB">
        <w:t>наркологических заболеваниях;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оказание дорогостоящих видов медицинской помощи, перечень которых утверждается Комитетом по здравоохранению;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льготное лекарственное обеспечение и протезирование (зубное, глазное, ушное);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вакцинопрофилактика декретированного контингента и населения по эпидемиологическим показаниям;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проведение профилактических флюорографических обследований в целях раннего выявления заболевания туберкулезом;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медицинская помощь при врожденных аномалиях (пороках развития), деформациях и хромосомных нарушениях у детей и отдельных состояниях, возникающих в перинатальном периоде, в соответствии с перечнем, утверждаемым Комитетом по здравоохранению;</w:t>
      </w:r>
    </w:p>
    <w:p w:rsidR="003066BB" w:rsidRPr="003066BB" w:rsidRDefault="003066BB" w:rsidP="003066BB">
      <w:pPr>
        <w:numPr>
          <w:ilvl w:val="0"/>
          <w:numId w:val="1"/>
        </w:numPr>
      </w:pPr>
      <w:r w:rsidRPr="003066BB">
        <w:t>стоматологическая и онкологическая медицинская помощь, в соответствии с перечнем, утверждаемым Комитетом по здравоохранению Российской Федерации.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281F"/>
    <w:multiLevelType w:val="multilevel"/>
    <w:tmpl w:val="C5B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92"/>
    <w:rsid w:val="003066BB"/>
    <w:rsid w:val="006D5B92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E242-FB16-46BD-B8B1-FA07CA5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2019-10-08T06:39:00Z</dcterms:created>
  <dcterms:modified xsi:type="dcterms:W3CDTF">2019-10-08T06:39:00Z</dcterms:modified>
</cp:coreProperties>
</file>