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EFD8" w14:textId="77777777" w:rsidR="00F12C29" w:rsidRPr="00F12C29" w:rsidRDefault="00F12C29" w:rsidP="00F12C29">
      <w:r w:rsidRPr="00F12C29">
        <w:t>Информация о льготном лекарственном обеспечении граждан Кировской области</w:t>
      </w:r>
    </w:p>
    <w:p w14:paraId="1F7E1C83" w14:textId="77777777" w:rsidR="00F12C29" w:rsidRPr="00F12C29" w:rsidRDefault="00F12C29" w:rsidP="00F12C29">
      <w:bookmarkStart w:id="0" w:name="_GoBack"/>
      <w:bookmarkEnd w:id="0"/>
      <w:r w:rsidRPr="00F12C29">
        <w:t>На территории Кировской области лекарственное обеспечение осуществляется в следующих направлениях:</w:t>
      </w:r>
    </w:p>
    <w:p w14:paraId="44187FB8" w14:textId="77777777" w:rsidR="00F12C29" w:rsidRPr="00F12C29" w:rsidRDefault="00F12C29" w:rsidP="00F12C29">
      <w:pPr>
        <w:numPr>
          <w:ilvl w:val="0"/>
          <w:numId w:val="1"/>
        </w:numPr>
      </w:pPr>
      <w:r w:rsidRPr="00F12C29">
        <w:t>В соответствии с Федеральным законом 17.07.1999 № 178 – ФЗ «О государственной социальной помощи» пациенты, имеющие право на государственную социальную помощь в виде набора социальных услуг имеют право получать необходимые лекарственные препараты по рецептам врача (фельдшера) в рамках перечня, утвержденного распоряжением Правительства Российской Федерации от 26.12.2015 № 2724-р </w:t>
      </w:r>
      <w:r w:rsidRPr="00F12C29">
        <w:rPr>
          <w:b/>
          <w:bCs/>
        </w:rPr>
        <w:t>(федеральная льгота).</w:t>
      </w:r>
    </w:p>
    <w:p w14:paraId="7AE87D2C" w14:textId="77777777" w:rsidR="00F12C29" w:rsidRPr="00F12C29" w:rsidRDefault="00F12C29" w:rsidP="00F12C29">
      <w:r w:rsidRPr="00F12C29">
        <w:t>Право на получение государственной социальной помощи в виде набора социальных услуг имеют следующие категории граждан:</w:t>
      </w:r>
    </w:p>
    <w:p w14:paraId="4416FE31" w14:textId="77777777" w:rsidR="00F12C29" w:rsidRPr="00F12C29" w:rsidRDefault="00F12C29" w:rsidP="00F12C29">
      <w:r w:rsidRPr="00F12C29">
        <w:t>1) инвалиды войны;</w:t>
      </w:r>
    </w:p>
    <w:p w14:paraId="4122655C" w14:textId="77777777" w:rsidR="00F12C29" w:rsidRPr="00F12C29" w:rsidRDefault="00F12C29" w:rsidP="00F12C29">
      <w:r w:rsidRPr="00F12C29">
        <w:t>2) участники Великой Отечественной войны;</w:t>
      </w:r>
    </w:p>
    <w:p w14:paraId="5F973FCE" w14:textId="77777777" w:rsidR="00F12C29" w:rsidRPr="00F12C29" w:rsidRDefault="00F12C29" w:rsidP="00F12C29">
      <w:r w:rsidRPr="00F12C29">
        <w:t>3) ветераны боевых действий из числа лиц, указанных в подпунктах 1 - 4 пункта 1 статьи 3 Федерального закона "О ветеранах";</w:t>
      </w:r>
    </w:p>
    <w:p w14:paraId="4877A351" w14:textId="77777777" w:rsidR="00F12C29" w:rsidRPr="00F12C29" w:rsidRDefault="00F12C29" w:rsidP="00F12C29">
      <w:r w:rsidRPr="00F12C29">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30C14054" w14:textId="77777777" w:rsidR="00F12C29" w:rsidRPr="00F12C29" w:rsidRDefault="00F12C29" w:rsidP="00F12C29">
      <w:r w:rsidRPr="00F12C29">
        <w:t>5) лица, награжденные знаком "Жителю блокадного Ленинграда";</w:t>
      </w:r>
    </w:p>
    <w:p w14:paraId="00CDB18F" w14:textId="77777777" w:rsidR="00F12C29" w:rsidRPr="00F12C29" w:rsidRDefault="00F12C29" w:rsidP="00F12C29">
      <w:r w:rsidRPr="00F12C29">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6E2162A9" w14:textId="77777777" w:rsidR="00F12C29" w:rsidRPr="00F12C29" w:rsidRDefault="00F12C29" w:rsidP="00F12C29">
      <w:r w:rsidRPr="00F12C29">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11D2D194" w14:textId="77777777" w:rsidR="00F12C29" w:rsidRPr="00F12C29" w:rsidRDefault="00F12C29" w:rsidP="00F12C29">
      <w:r w:rsidRPr="00F12C29">
        <w:t>8) инвалиды;</w:t>
      </w:r>
    </w:p>
    <w:p w14:paraId="5FBED43C" w14:textId="77777777" w:rsidR="00F12C29" w:rsidRPr="00F12C29" w:rsidRDefault="00F12C29" w:rsidP="00F12C29">
      <w:r w:rsidRPr="00F12C29">
        <w:t>9) дети-инвалиды.</w:t>
      </w:r>
    </w:p>
    <w:p w14:paraId="36E0E7DA" w14:textId="77777777" w:rsidR="00F12C29" w:rsidRPr="00F12C29" w:rsidRDefault="00F12C29" w:rsidP="00F12C29">
      <w:r w:rsidRPr="00F12C29">
        <w:t>В состав предоставляемого гражданам набора социальных услуг включаются следующие социальные услуги:</w:t>
      </w:r>
    </w:p>
    <w:p w14:paraId="6D2B58CE" w14:textId="77777777" w:rsidR="00F12C29" w:rsidRPr="00F12C29" w:rsidRDefault="00F12C29" w:rsidP="00F12C29">
      <w:r w:rsidRPr="00F12C29">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14:paraId="32FAC309" w14:textId="77777777" w:rsidR="00F12C29" w:rsidRPr="00F12C29" w:rsidRDefault="00F12C29" w:rsidP="00F12C29">
      <w:r w:rsidRPr="00F12C29">
        <w:t>2)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14:paraId="5918EED5" w14:textId="77777777" w:rsidR="00F12C29" w:rsidRPr="00F12C29" w:rsidRDefault="00F12C29" w:rsidP="00F12C29">
      <w:r w:rsidRPr="00F12C29">
        <w:lastRenderedPageBreak/>
        <w:t>3) бесплатный проезд на пригородном железнодорожном транспорте, а также на междугородном транспорте к месту лечения и обратно.</w:t>
      </w:r>
    </w:p>
    <w:p w14:paraId="2C8F54EB" w14:textId="77777777" w:rsidR="00F12C29" w:rsidRPr="00F12C29" w:rsidRDefault="00F12C29" w:rsidP="00F12C29">
      <w:r w:rsidRPr="00F12C29">
        <w:t>В соответствии с Федеральным законом от 17.07.1999 № 178 – ФЗ «О государственной социальной помощи» с 1 января 2005 года граждане, являющиеся инвалидами, имеют возможность по своему выбору получать меры социальной поддержки либо в виде социальной услуги по обеспечению в соответствии со стандартами медицинской помощи необходимыми лекарственными препаратами и медицинскими изделиями по рецептам врачей (их перечень утвержден распоряжением Правительства Российской Федерации), либо отказаться полностью или частично от получения набора социальных услуг взамен на ежемесячную денежную выплату из федерального бюджета.</w:t>
      </w:r>
    </w:p>
    <w:p w14:paraId="11B998A9" w14:textId="77777777" w:rsidR="00F12C29" w:rsidRPr="00F12C29" w:rsidRDefault="00F12C29" w:rsidP="00F12C29">
      <w:pPr>
        <w:numPr>
          <w:ilvl w:val="0"/>
          <w:numId w:val="2"/>
        </w:numPr>
      </w:pPr>
      <w:r w:rsidRPr="00F12C29">
        <w:t>В соответствии с частью 1 статьи 9 Закона Кировской области от 05.12.2012 № 227 – ЗО «Об охране здоровья граждан в Кировской области» граждане, страдающие определенными заболеваниями, имеют право на получение лекарственных препаратов в рамках Перечня, утвержденного Распоряжением Правительства Кировской области от 29.12.2011 «Об утверждении перечня лекарственных препаратов, изделий медицинского назначения, безбелковых продуктов питания и белковых гидролизаторов, предоставляемых при оказании амбулаторно-поликлинической медицинской помощи отдельным категориям граждан и гражданам, страдающим определенными заболеваниями, за счет средств областного бюджета» </w:t>
      </w:r>
      <w:r w:rsidRPr="00F12C29">
        <w:rPr>
          <w:b/>
          <w:bCs/>
        </w:rPr>
        <w:t>(региональная льгота).</w:t>
      </w:r>
    </w:p>
    <w:p w14:paraId="18224458" w14:textId="77777777" w:rsidR="00F12C29" w:rsidRPr="00F12C29" w:rsidRDefault="00F12C29" w:rsidP="00F12C29">
      <w:r w:rsidRPr="00F12C29">
        <w:t>Меры социальной поддержки в оказании медико-социальной помощи и лекарственном обеспечении отдельных категорий граждан имеют:</w:t>
      </w:r>
    </w:p>
    <w:p w14:paraId="75A4993D" w14:textId="77777777" w:rsidR="00F12C29" w:rsidRPr="00F12C29" w:rsidRDefault="00F12C29" w:rsidP="00F12C29">
      <w:r w:rsidRPr="00F12C29">
        <w:t>дети первых трех лет жизни, дети из многодетных семей в возрасте до шести лет, а также граждане, страдающие заболеваниями: гельминтозы, детские церебральные параличи, гепатоцеребральная дистрофия и фенилкетонурия, муковисцидоз (больные дети), острая перемежающаяся порфирия, СПИД и ВИЧ-инфицированные, гепатит B, гепатит C, онкологические заболевания, гематологические заболевания, гемобластозы, цитопения, наследственные гемопатии, лучевая болезнь, лепра, туберкулез, тяжелая форма бруцеллеза, системные хронические тяжелые заболевания кожи, бронхиальная астма, ревматизм и ревматоидный артрит, системная (острая) красная волчанка, болезнь Бехтерева, инфаркт миокарда (первые шесть месяцев), состояние после операции по протезированию клапанов сердца, пересадка органов и тканей, диабет, гипофизарный нанизм, преждевременное половое развитие, рассеянный склероз, миастения, миопатия, мозжечковая атаксия Мари, болезнь Паркинсона, хронические урологические заболевания, сифилис, глаукома, катаракта, Аддисонова болезнь, шизофрения, эпилепсия.</w:t>
      </w:r>
    </w:p>
    <w:p w14:paraId="4697BEFB" w14:textId="77777777" w:rsidR="00F12C29" w:rsidRPr="00F12C29" w:rsidRDefault="00F12C29" w:rsidP="00F12C29">
      <w:r w:rsidRPr="00F12C29">
        <w:t>Постановлением Правительства Кировской области от 30.11.2011 № 130/621 утвержден объем предоставления за счет средств областного бюджета отдельным категориям граждан и гражданам, страдающим определенными заболеваниями, лекарственных препаратов, медицинских изделий, безбелковых продуктов питания и белковых гидролизатов, отпускаемых по рецептам врачей бесплатно:</w:t>
      </w:r>
    </w:p>
    <w:tbl>
      <w:tblPr>
        <w:tblW w:w="15585" w:type="dxa"/>
        <w:tblCellMar>
          <w:top w:w="15" w:type="dxa"/>
          <w:left w:w="15" w:type="dxa"/>
          <w:bottom w:w="15" w:type="dxa"/>
          <w:right w:w="15" w:type="dxa"/>
        </w:tblCellMar>
        <w:tblLook w:val="04A0" w:firstRow="1" w:lastRow="0" w:firstColumn="1" w:lastColumn="0" w:noHBand="0" w:noVBand="1"/>
      </w:tblPr>
      <w:tblGrid>
        <w:gridCol w:w="614"/>
        <w:gridCol w:w="5609"/>
        <w:gridCol w:w="9362"/>
      </w:tblGrid>
      <w:tr w:rsidR="00F12C29" w:rsidRPr="00F12C29" w14:paraId="016024D4"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46868CE8" w14:textId="77777777" w:rsidR="00F12C29" w:rsidRPr="00F12C29" w:rsidRDefault="00F12C29" w:rsidP="00F12C29">
            <w:r w:rsidRPr="00F12C29">
              <w:rPr>
                <w:b/>
                <w:bCs/>
              </w:rPr>
              <w:t>N п/п</w:t>
            </w:r>
          </w:p>
        </w:tc>
        <w:tc>
          <w:tcPr>
            <w:tcW w:w="0" w:type="auto"/>
            <w:tcBorders>
              <w:top w:val="single" w:sz="6" w:space="0" w:color="DDDDDD"/>
            </w:tcBorders>
            <w:shd w:val="clear" w:color="auto" w:fill="auto"/>
            <w:tcMar>
              <w:top w:w="120" w:type="dxa"/>
              <w:left w:w="120" w:type="dxa"/>
              <w:bottom w:w="120" w:type="dxa"/>
              <w:right w:w="120" w:type="dxa"/>
            </w:tcMar>
            <w:hideMark/>
          </w:tcPr>
          <w:p w14:paraId="32D88570" w14:textId="77777777" w:rsidR="00F12C29" w:rsidRPr="00F12C29" w:rsidRDefault="00F12C29" w:rsidP="00F12C29">
            <w:r w:rsidRPr="00F12C29">
              <w:rPr>
                <w:b/>
                <w:bCs/>
              </w:rPr>
              <w:t>Наименование показателя</w:t>
            </w:r>
          </w:p>
        </w:tc>
        <w:tc>
          <w:tcPr>
            <w:tcW w:w="0" w:type="auto"/>
            <w:tcBorders>
              <w:top w:val="single" w:sz="6" w:space="0" w:color="DDDDDD"/>
            </w:tcBorders>
            <w:shd w:val="clear" w:color="auto" w:fill="auto"/>
            <w:tcMar>
              <w:top w:w="120" w:type="dxa"/>
              <w:left w:w="120" w:type="dxa"/>
              <w:bottom w:w="120" w:type="dxa"/>
              <w:right w:w="120" w:type="dxa"/>
            </w:tcMar>
            <w:hideMark/>
          </w:tcPr>
          <w:p w14:paraId="3783D568" w14:textId="77777777" w:rsidR="00F12C29" w:rsidRPr="00F12C29" w:rsidRDefault="00F12C29" w:rsidP="00F12C29">
            <w:r w:rsidRPr="00F12C29">
              <w:rPr>
                <w:b/>
                <w:bCs/>
              </w:rPr>
              <w:t>Объем обеспечения лекарственными</w:t>
            </w:r>
          </w:p>
          <w:p w14:paraId="579EC7B4" w14:textId="77777777" w:rsidR="00F12C29" w:rsidRPr="00F12C29" w:rsidRDefault="00F12C29" w:rsidP="00F12C29">
            <w:r w:rsidRPr="00F12C29">
              <w:rPr>
                <w:b/>
                <w:bCs/>
              </w:rPr>
              <w:t>препаратами</w:t>
            </w:r>
          </w:p>
        </w:tc>
      </w:tr>
      <w:tr w:rsidR="00F12C29" w:rsidRPr="00F12C29" w14:paraId="21D88EA1"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607183B9" w14:textId="77777777" w:rsidR="00F12C29" w:rsidRPr="00F12C29" w:rsidRDefault="00F12C29" w:rsidP="00F12C29">
            <w:r w:rsidRPr="00F12C29">
              <w:t>1</w:t>
            </w:r>
          </w:p>
        </w:tc>
        <w:tc>
          <w:tcPr>
            <w:tcW w:w="0" w:type="auto"/>
            <w:tcBorders>
              <w:top w:val="single" w:sz="6" w:space="0" w:color="DDDDDD"/>
            </w:tcBorders>
            <w:shd w:val="clear" w:color="auto" w:fill="auto"/>
            <w:tcMar>
              <w:top w:w="120" w:type="dxa"/>
              <w:left w:w="120" w:type="dxa"/>
              <w:bottom w:w="120" w:type="dxa"/>
              <w:right w:w="120" w:type="dxa"/>
            </w:tcMar>
            <w:hideMark/>
          </w:tcPr>
          <w:p w14:paraId="7DD73E93" w14:textId="77777777" w:rsidR="00F12C29" w:rsidRPr="00F12C29" w:rsidRDefault="00F12C29" w:rsidP="00F12C29">
            <w:r w:rsidRPr="00F12C29">
              <w:t>Дети первых трех лет жизни</w:t>
            </w:r>
          </w:p>
        </w:tc>
        <w:tc>
          <w:tcPr>
            <w:tcW w:w="0" w:type="auto"/>
            <w:tcBorders>
              <w:top w:val="single" w:sz="6" w:space="0" w:color="DDDDDD"/>
            </w:tcBorders>
            <w:shd w:val="clear" w:color="auto" w:fill="auto"/>
            <w:tcMar>
              <w:top w:w="120" w:type="dxa"/>
              <w:left w:w="120" w:type="dxa"/>
              <w:bottom w:w="120" w:type="dxa"/>
              <w:right w:w="120" w:type="dxa"/>
            </w:tcMar>
            <w:hideMark/>
          </w:tcPr>
          <w:p w14:paraId="4588880F" w14:textId="77777777" w:rsidR="00F12C29" w:rsidRPr="00F12C29" w:rsidRDefault="00F12C29" w:rsidP="00F12C29">
            <w:r w:rsidRPr="00F12C29">
              <w:t>все лекарственные препараты</w:t>
            </w:r>
          </w:p>
        </w:tc>
      </w:tr>
      <w:tr w:rsidR="00F12C29" w:rsidRPr="00F12C29" w14:paraId="332483EF"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0BE46E8A" w14:textId="77777777" w:rsidR="00F12C29" w:rsidRPr="00F12C29" w:rsidRDefault="00F12C29" w:rsidP="00F12C29">
            <w:r w:rsidRPr="00F12C29">
              <w:lastRenderedPageBreak/>
              <w:t>2</w:t>
            </w:r>
          </w:p>
        </w:tc>
        <w:tc>
          <w:tcPr>
            <w:tcW w:w="0" w:type="auto"/>
            <w:tcBorders>
              <w:top w:val="single" w:sz="6" w:space="0" w:color="DDDDDD"/>
            </w:tcBorders>
            <w:shd w:val="clear" w:color="auto" w:fill="auto"/>
            <w:tcMar>
              <w:top w:w="120" w:type="dxa"/>
              <w:left w:w="120" w:type="dxa"/>
              <w:bottom w:w="120" w:type="dxa"/>
              <w:right w:w="120" w:type="dxa"/>
            </w:tcMar>
            <w:hideMark/>
          </w:tcPr>
          <w:p w14:paraId="55715283" w14:textId="77777777" w:rsidR="00F12C29" w:rsidRPr="00F12C29" w:rsidRDefault="00F12C29" w:rsidP="00F12C29">
            <w:r w:rsidRPr="00F12C29">
              <w:t>Дети из многодетных семей</w:t>
            </w:r>
          </w:p>
          <w:p w14:paraId="77775623" w14:textId="77777777" w:rsidR="00F12C29" w:rsidRPr="00F12C29" w:rsidRDefault="00F12C29" w:rsidP="00F12C29">
            <w:r w:rsidRPr="00F12C29">
              <w:t>в возрасте до 6 лет</w:t>
            </w:r>
          </w:p>
        </w:tc>
        <w:tc>
          <w:tcPr>
            <w:tcW w:w="0" w:type="auto"/>
            <w:tcBorders>
              <w:top w:val="single" w:sz="6" w:space="0" w:color="DDDDDD"/>
            </w:tcBorders>
            <w:shd w:val="clear" w:color="auto" w:fill="auto"/>
            <w:tcMar>
              <w:top w:w="120" w:type="dxa"/>
              <w:left w:w="120" w:type="dxa"/>
              <w:bottom w:w="120" w:type="dxa"/>
              <w:right w:w="120" w:type="dxa"/>
            </w:tcMar>
            <w:hideMark/>
          </w:tcPr>
          <w:p w14:paraId="383061CB" w14:textId="77777777" w:rsidR="00F12C29" w:rsidRPr="00F12C29" w:rsidRDefault="00F12C29" w:rsidP="00F12C29">
            <w:r w:rsidRPr="00F12C29">
              <w:t>все лекарственные препараты</w:t>
            </w:r>
          </w:p>
        </w:tc>
      </w:tr>
      <w:tr w:rsidR="00F12C29" w:rsidRPr="00F12C29" w14:paraId="36BC69CD"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1AE643D7" w14:textId="77777777" w:rsidR="00F12C29" w:rsidRPr="00F12C29" w:rsidRDefault="00F12C29" w:rsidP="00F12C29">
            <w:r w:rsidRPr="00F12C29">
              <w:t>3</w:t>
            </w:r>
          </w:p>
        </w:tc>
        <w:tc>
          <w:tcPr>
            <w:tcW w:w="0" w:type="auto"/>
            <w:tcBorders>
              <w:top w:val="single" w:sz="6" w:space="0" w:color="DDDDDD"/>
            </w:tcBorders>
            <w:shd w:val="clear" w:color="auto" w:fill="auto"/>
            <w:tcMar>
              <w:top w:w="120" w:type="dxa"/>
              <w:left w:w="120" w:type="dxa"/>
              <w:bottom w:w="120" w:type="dxa"/>
              <w:right w:w="120" w:type="dxa"/>
            </w:tcMar>
            <w:hideMark/>
          </w:tcPr>
          <w:p w14:paraId="0EC544AF" w14:textId="77777777" w:rsidR="00F12C29" w:rsidRPr="00F12C29" w:rsidRDefault="00F12C29" w:rsidP="00F12C29">
            <w:r w:rsidRPr="00F12C29">
              <w:t>Гельминтозы</w:t>
            </w:r>
          </w:p>
        </w:tc>
        <w:tc>
          <w:tcPr>
            <w:tcW w:w="0" w:type="auto"/>
            <w:tcBorders>
              <w:top w:val="single" w:sz="6" w:space="0" w:color="DDDDDD"/>
            </w:tcBorders>
            <w:shd w:val="clear" w:color="auto" w:fill="auto"/>
            <w:tcMar>
              <w:top w:w="120" w:type="dxa"/>
              <w:left w:w="120" w:type="dxa"/>
              <w:bottom w:w="120" w:type="dxa"/>
              <w:right w:w="120" w:type="dxa"/>
            </w:tcMar>
            <w:hideMark/>
          </w:tcPr>
          <w:p w14:paraId="40E89C2E" w14:textId="77777777" w:rsidR="00F12C29" w:rsidRPr="00F12C29" w:rsidRDefault="00F12C29" w:rsidP="00F12C29">
            <w:r w:rsidRPr="00F12C29">
              <w:t>противогельминтные лекарственные препараты</w:t>
            </w:r>
          </w:p>
        </w:tc>
      </w:tr>
      <w:tr w:rsidR="00F12C29" w:rsidRPr="00F12C29" w14:paraId="3B27F25E"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7533B62F" w14:textId="77777777" w:rsidR="00F12C29" w:rsidRPr="00F12C29" w:rsidRDefault="00F12C29" w:rsidP="00F12C29">
            <w:r w:rsidRPr="00F12C29">
              <w:t>4</w:t>
            </w:r>
          </w:p>
        </w:tc>
        <w:tc>
          <w:tcPr>
            <w:tcW w:w="0" w:type="auto"/>
            <w:tcBorders>
              <w:top w:val="single" w:sz="6" w:space="0" w:color="DDDDDD"/>
            </w:tcBorders>
            <w:shd w:val="clear" w:color="auto" w:fill="auto"/>
            <w:tcMar>
              <w:top w:w="120" w:type="dxa"/>
              <w:left w:w="120" w:type="dxa"/>
              <w:bottom w:w="120" w:type="dxa"/>
              <w:right w:w="120" w:type="dxa"/>
            </w:tcMar>
            <w:hideMark/>
          </w:tcPr>
          <w:p w14:paraId="5BE12BAC" w14:textId="77777777" w:rsidR="00F12C29" w:rsidRPr="00F12C29" w:rsidRDefault="00F12C29" w:rsidP="00F12C29">
            <w:r w:rsidRPr="00F12C29">
              <w:t>Детские церебральные</w:t>
            </w:r>
          </w:p>
          <w:p w14:paraId="68555666" w14:textId="77777777" w:rsidR="00F12C29" w:rsidRPr="00F12C29" w:rsidRDefault="00F12C29" w:rsidP="00F12C29">
            <w:r w:rsidRPr="00F12C29">
              <w:t>параличи</w:t>
            </w:r>
          </w:p>
        </w:tc>
        <w:tc>
          <w:tcPr>
            <w:tcW w:w="0" w:type="auto"/>
            <w:tcBorders>
              <w:top w:val="single" w:sz="6" w:space="0" w:color="DDDDDD"/>
            </w:tcBorders>
            <w:shd w:val="clear" w:color="auto" w:fill="auto"/>
            <w:tcMar>
              <w:top w:w="120" w:type="dxa"/>
              <w:left w:w="120" w:type="dxa"/>
              <w:bottom w:w="120" w:type="dxa"/>
              <w:right w:w="120" w:type="dxa"/>
            </w:tcMar>
            <w:hideMark/>
          </w:tcPr>
          <w:p w14:paraId="2CE07CFE" w14:textId="77777777" w:rsidR="00F12C29" w:rsidRPr="00F12C29" w:rsidRDefault="00F12C29" w:rsidP="00F12C29">
            <w:r w:rsidRPr="00F12C29">
              <w:t>лекарственные препараты для лечения данной категории заболеваний</w:t>
            </w:r>
          </w:p>
        </w:tc>
      </w:tr>
      <w:tr w:rsidR="00F12C29" w:rsidRPr="00F12C29" w14:paraId="1A332B1D"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0689CEAD" w14:textId="77777777" w:rsidR="00F12C29" w:rsidRPr="00F12C29" w:rsidRDefault="00F12C29" w:rsidP="00F12C29">
            <w:r w:rsidRPr="00F12C29">
              <w:t>5</w:t>
            </w:r>
          </w:p>
        </w:tc>
        <w:tc>
          <w:tcPr>
            <w:tcW w:w="0" w:type="auto"/>
            <w:tcBorders>
              <w:top w:val="single" w:sz="6" w:space="0" w:color="DDDDDD"/>
            </w:tcBorders>
            <w:shd w:val="clear" w:color="auto" w:fill="auto"/>
            <w:tcMar>
              <w:top w:w="120" w:type="dxa"/>
              <w:left w:w="120" w:type="dxa"/>
              <w:bottom w:w="120" w:type="dxa"/>
              <w:right w:w="120" w:type="dxa"/>
            </w:tcMar>
            <w:hideMark/>
          </w:tcPr>
          <w:p w14:paraId="6FCA841C" w14:textId="77777777" w:rsidR="00F12C29" w:rsidRPr="00F12C29" w:rsidRDefault="00F12C29" w:rsidP="00F12C29">
            <w:r w:rsidRPr="00F12C29">
              <w:t>Гепатоцеребральная дистрофия и фенилкетонурия</w:t>
            </w:r>
          </w:p>
        </w:tc>
        <w:tc>
          <w:tcPr>
            <w:tcW w:w="0" w:type="auto"/>
            <w:tcBorders>
              <w:top w:val="single" w:sz="6" w:space="0" w:color="DDDDDD"/>
            </w:tcBorders>
            <w:shd w:val="clear" w:color="auto" w:fill="auto"/>
            <w:tcMar>
              <w:top w:w="120" w:type="dxa"/>
              <w:left w:w="120" w:type="dxa"/>
              <w:bottom w:w="120" w:type="dxa"/>
              <w:right w:w="120" w:type="dxa"/>
            </w:tcMar>
            <w:hideMark/>
          </w:tcPr>
          <w:p w14:paraId="473B0807" w14:textId="77777777" w:rsidR="00F12C29" w:rsidRPr="00F12C29" w:rsidRDefault="00F12C29" w:rsidP="00F12C29">
            <w:r w:rsidRPr="00F12C29">
              <w:t>безбелковые продукты питания, белковые</w:t>
            </w:r>
          </w:p>
          <w:p w14:paraId="3EAFD713" w14:textId="77777777" w:rsidR="00F12C29" w:rsidRPr="00F12C29" w:rsidRDefault="00F12C29" w:rsidP="00F12C29">
            <w:r w:rsidRPr="00F12C29">
              <w:t>гидролизаты, пищеварительные ферментные</w:t>
            </w:r>
          </w:p>
          <w:p w14:paraId="7ADAC845" w14:textId="77777777" w:rsidR="00F12C29" w:rsidRPr="00F12C29" w:rsidRDefault="00F12C29" w:rsidP="00F12C29">
            <w:r w:rsidRPr="00F12C29">
              <w:t>препараты, витамины, общетонизирующие</w:t>
            </w:r>
          </w:p>
          <w:p w14:paraId="3641ED23" w14:textId="77777777" w:rsidR="00F12C29" w:rsidRPr="00F12C29" w:rsidRDefault="00F12C29" w:rsidP="00F12C29">
            <w:r w:rsidRPr="00F12C29">
              <w:t>препараты</w:t>
            </w:r>
          </w:p>
        </w:tc>
      </w:tr>
      <w:tr w:rsidR="00F12C29" w:rsidRPr="00F12C29" w14:paraId="2BC78BE5"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3809B161" w14:textId="77777777" w:rsidR="00F12C29" w:rsidRPr="00F12C29" w:rsidRDefault="00F12C29" w:rsidP="00F12C29">
            <w:r w:rsidRPr="00F12C29">
              <w:t>6</w:t>
            </w:r>
          </w:p>
        </w:tc>
        <w:tc>
          <w:tcPr>
            <w:tcW w:w="0" w:type="auto"/>
            <w:tcBorders>
              <w:top w:val="single" w:sz="6" w:space="0" w:color="DDDDDD"/>
            </w:tcBorders>
            <w:shd w:val="clear" w:color="auto" w:fill="auto"/>
            <w:tcMar>
              <w:top w:w="120" w:type="dxa"/>
              <w:left w:w="120" w:type="dxa"/>
              <w:bottom w:w="120" w:type="dxa"/>
              <w:right w:w="120" w:type="dxa"/>
            </w:tcMar>
            <w:hideMark/>
          </w:tcPr>
          <w:p w14:paraId="66E6B8C4" w14:textId="77777777" w:rsidR="00F12C29" w:rsidRPr="00F12C29" w:rsidRDefault="00F12C29" w:rsidP="00F12C29">
            <w:r w:rsidRPr="00F12C29">
              <w:t>Муковисцидоз (больные дети)</w:t>
            </w:r>
          </w:p>
        </w:tc>
        <w:tc>
          <w:tcPr>
            <w:tcW w:w="0" w:type="auto"/>
            <w:tcBorders>
              <w:top w:val="single" w:sz="6" w:space="0" w:color="DDDDDD"/>
            </w:tcBorders>
            <w:shd w:val="clear" w:color="auto" w:fill="auto"/>
            <w:tcMar>
              <w:top w:w="120" w:type="dxa"/>
              <w:left w:w="120" w:type="dxa"/>
              <w:bottom w:w="120" w:type="dxa"/>
              <w:right w:w="120" w:type="dxa"/>
            </w:tcMar>
            <w:hideMark/>
          </w:tcPr>
          <w:p w14:paraId="3C4B31F0" w14:textId="77777777" w:rsidR="00F12C29" w:rsidRPr="00F12C29" w:rsidRDefault="00F12C29" w:rsidP="00F12C29">
            <w:r w:rsidRPr="00F12C29">
              <w:t>пищеварительные ферментные препараты</w:t>
            </w:r>
          </w:p>
        </w:tc>
      </w:tr>
      <w:tr w:rsidR="00F12C29" w:rsidRPr="00F12C29" w14:paraId="57358C1D"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214EA384" w14:textId="77777777" w:rsidR="00F12C29" w:rsidRPr="00F12C29" w:rsidRDefault="00F12C29" w:rsidP="00F12C29">
            <w:r w:rsidRPr="00F12C29">
              <w:t>7</w:t>
            </w:r>
          </w:p>
        </w:tc>
        <w:tc>
          <w:tcPr>
            <w:tcW w:w="0" w:type="auto"/>
            <w:tcBorders>
              <w:top w:val="single" w:sz="6" w:space="0" w:color="DDDDDD"/>
            </w:tcBorders>
            <w:shd w:val="clear" w:color="auto" w:fill="auto"/>
            <w:tcMar>
              <w:top w:w="120" w:type="dxa"/>
              <w:left w:w="120" w:type="dxa"/>
              <w:bottom w:w="120" w:type="dxa"/>
              <w:right w:w="120" w:type="dxa"/>
            </w:tcMar>
            <w:hideMark/>
          </w:tcPr>
          <w:p w14:paraId="60E3B1D4" w14:textId="77777777" w:rsidR="00F12C29" w:rsidRPr="00F12C29" w:rsidRDefault="00F12C29" w:rsidP="00F12C29">
            <w:r w:rsidRPr="00F12C29">
              <w:t>Острая перемежающаяся порфирия</w:t>
            </w:r>
          </w:p>
        </w:tc>
        <w:tc>
          <w:tcPr>
            <w:tcW w:w="0" w:type="auto"/>
            <w:tcBorders>
              <w:top w:val="single" w:sz="6" w:space="0" w:color="DDDDDD"/>
            </w:tcBorders>
            <w:shd w:val="clear" w:color="auto" w:fill="auto"/>
            <w:tcMar>
              <w:top w:w="120" w:type="dxa"/>
              <w:left w:w="120" w:type="dxa"/>
              <w:bottom w:w="120" w:type="dxa"/>
              <w:right w:w="120" w:type="dxa"/>
            </w:tcMar>
            <w:hideMark/>
          </w:tcPr>
          <w:p w14:paraId="1A29F8AC" w14:textId="77777777" w:rsidR="00F12C29" w:rsidRPr="00F12C29" w:rsidRDefault="00F12C29" w:rsidP="00F12C29">
            <w:r w:rsidRPr="00F12C29">
              <w:t>анальгетики, бета-адреноблокаторы, препараты для лечения заболеваний сердца (метаболические средства), андрогены</w:t>
            </w:r>
          </w:p>
        </w:tc>
      </w:tr>
      <w:tr w:rsidR="00F12C29" w:rsidRPr="00F12C29" w14:paraId="2588D3E7"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3C4D2621" w14:textId="77777777" w:rsidR="00F12C29" w:rsidRPr="00F12C29" w:rsidRDefault="00F12C29" w:rsidP="00F12C29">
            <w:r w:rsidRPr="00F12C29">
              <w:t>8</w:t>
            </w:r>
          </w:p>
        </w:tc>
        <w:tc>
          <w:tcPr>
            <w:tcW w:w="0" w:type="auto"/>
            <w:tcBorders>
              <w:top w:val="single" w:sz="6" w:space="0" w:color="DDDDDD"/>
            </w:tcBorders>
            <w:shd w:val="clear" w:color="auto" w:fill="auto"/>
            <w:tcMar>
              <w:top w:w="120" w:type="dxa"/>
              <w:left w:w="120" w:type="dxa"/>
              <w:bottom w:w="120" w:type="dxa"/>
              <w:right w:w="120" w:type="dxa"/>
            </w:tcMar>
            <w:hideMark/>
          </w:tcPr>
          <w:p w14:paraId="76BC818C" w14:textId="77777777" w:rsidR="00F12C29" w:rsidRPr="00F12C29" w:rsidRDefault="00F12C29" w:rsidP="00F12C29">
            <w:r w:rsidRPr="00F12C29">
              <w:t>СПИД, ВИЧ-инфицированные</w:t>
            </w:r>
          </w:p>
        </w:tc>
        <w:tc>
          <w:tcPr>
            <w:tcW w:w="0" w:type="auto"/>
            <w:tcBorders>
              <w:top w:val="single" w:sz="6" w:space="0" w:color="DDDDDD"/>
            </w:tcBorders>
            <w:shd w:val="clear" w:color="auto" w:fill="auto"/>
            <w:tcMar>
              <w:top w:w="120" w:type="dxa"/>
              <w:left w:w="120" w:type="dxa"/>
              <w:bottom w:w="120" w:type="dxa"/>
              <w:right w:w="120" w:type="dxa"/>
            </w:tcMar>
            <w:hideMark/>
          </w:tcPr>
          <w:p w14:paraId="38C2D597" w14:textId="77777777" w:rsidR="00F12C29" w:rsidRPr="00F12C29" w:rsidRDefault="00F12C29" w:rsidP="00F12C29">
            <w:r w:rsidRPr="00F12C29">
              <w:t>все лекарственные препараты</w:t>
            </w:r>
          </w:p>
        </w:tc>
      </w:tr>
      <w:tr w:rsidR="00F12C29" w:rsidRPr="00F12C29" w14:paraId="235CCAA5"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0D361ACA" w14:textId="77777777" w:rsidR="00F12C29" w:rsidRPr="00F12C29" w:rsidRDefault="00F12C29" w:rsidP="00F12C29">
            <w:r w:rsidRPr="00F12C29">
              <w:t>9</w:t>
            </w:r>
          </w:p>
        </w:tc>
        <w:tc>
          <w:tcPr>
            <w:tcW w:w="0" w:type="auto"/>
            <w:tcBorders>
              <w:top w:val="single" w:sz="6" w:space="0" w:color="DDDDDD"/>
            </w:tcBorders>
            <w:shd w:val="clear" w:color="auto" w:fill="auto"/>
            <w:tcMar>
              <w:top w:w="120" w:type="dxa"/>
              <w:left w:w="120" w:type="dxa"/>
              <w:bottom w:w="120" w:type="dxa"/>
              <w:right w:w="120" w:type="dxa"/>
            </w:tcMar>
            <w:hideMark/>
          </w:tcPr>
          <w:p w14:paraId="6FAE7100" w14:textId="77777777" w:rsidR="00F12C29" w:rsidRPr="00F12C29" w:rsidRDefault="00F12C29" w:rsidP="00F12C29">
            <w:r w:rsidRPr="00F12C29">
              <w:t>Онкологические заболевания</w:t>
            </w:r>
          </w:p>
        </w:tc>
        <w:tc>
          <w:tcPr>
            <w:tcW w:w="0" w:type="auto"/>
            <w:tcBorders>
              <w:top w:val="single" w:sz="6" w:space="0" w:color="DDDDDD"/>
            </w:tcBorders>
            <w:shd w:val="clear" w:color="auto" w:fill="auto"/>
            <w:tcMar>
              <w:top w:w="120" w:type="dxa"/>
              <w:left w:w="120" w:type="dxa"/>
              <w:bottom w:w="120" w:type="dxa"/>
              <w:right w:w="120" w:type="dxa"/>
            </w:tcMar>
            <w:hideMark/>
          </w:tcPr>
          <w:p w14:paraId="123200FE" w14:textId="77777777" w:rsidR="00F12C29" w:rsidRPr="00F12C29" w:rsidRDefault="00F12C29" w:rsidP="00F12C29">
            <w:r w:rsidRPr="00F12C29">
              <w:t>все лекарственные препараты, перевязочные средства инкурабельным онкологическим больным</w:t>
            </w:r>
          </w:p>
        </w:tc>
      </w:tr>
      <w:tr w:rsidR="00F12C29" w:rsidRPr="00F12C29" w14:paraId="0B3E3927"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39D6E286" w14:textId="77777777" w:rsidR="00F12C29" w:rsidRPr="00F12C29" w:rsidRDefault="00F12C29" w:rsidP="00F12C29">
            <w:r w:rsidRPr="00F12C29">
              <w:t>10</w:t>
            </w:r>
          </w:p>
        </w:tc>
        <w:tc>
          <w:tcPr>
            <w:tcW w:w="0" w:type="auto"/>
            <w:tcBorders>
              <w:top w:val="single" w:sz="6" w:space="0" w:color="DDDDDD"/>
            </w:tcBorders>
            <w:shd w:val="clear" w:color="auto" w:fill="auto"/>
            <w:tcMar>
              <w:top w:w="120" w:type="dxa"/>
              <w:left w:w="120" w:type="dxa"/>
              <w:bottom w:w="120" w:type="dxa"/>
              <w:right w:w="120" w:type="dxa"/>
            </w:tcMar>
            <w:hideMark/>
          </w:tcPr>
          <w:p w14:paraId="03BD0C92" w14:textId="77777777" w:rsidR="00F12C29" w:rsidRPr="00F12C29" w:rsidRDefault="00F12C29" w:rsidP="00F12C29">
            <w:r w:rsidRPr="00F12C29">
              <w:t>Гематологические заболевания, гемобластозы, цитопения, наследственные гемопатии</w:t>
            </w:r>
          </w:p>
        </w:tc>
        <w:tc>
          <w:tcPr>
            <w:tcW w:w="0" w:type="auto"/>
            <w:tcBorders>
              <w:top w:val="single" w:sz="6" w:space="0" w:color="DDDDDD"/>
            </w:tcBorders>
            <w:shd w:val="clear" w:color="auto" w:fill="auto"/>
            <w:tcMar>
              <w:top w:w="120" w:type="dxa"/>
              <w:left w:w="120" w:type="dxa"/>
              <w:bottom w:w="120" w:type="dxa"/>
              <w:right w:w="120" w:type="dxa"/>
            </w:tcMar>
            <w:hideMark/>
          </w:tcPr>
          <w:p w14:paraId="0697E102" w14:textId="77777777" w:rsidR="00F12C29" w:rsidRPr="00F12C29" w:rsidRDefault="00F12C29" w:rsidP="00F12C29">
            <w:r w:rsidRPr="00F12C29">
              <w:t>цитостатические средства (антиметаболиты, алкилирующие препараты, алкалоиды растительного происхождения и другие природные вещества, моноклональные антитела, ингибиторы протеинкиназы, прочие противоопухолевые</w:t>
            </w:r>
          </w:p>
          <w:p w14:paraId="0B9FC466" w14:textId="77777777" w:rsidR="00F12C29" w:rsidRPr="00F12C29" w:rsidRDefault="00F12C29" w:rsidP="00F12C29">
            <w:r w:rsidRPr="00F12C29">
              <w:t>препараты, иммунодепрессанты), иммуностимуляторы (интерфероны), гормоны для системного применения, антибактериальные препараты и другие препараты для лечения данных заболеваний и коррекции осложнений их лечения</w:t>
            </w:r>
          </w:p>
        </w:tc>
      </w:tr>
      <w:tr w:rsidR="00F12C29" w:rsidRPr="00F12C29" w14:paraId="62E1653D"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6D233434" w14:textId="77777777" w:rsidR="00F12C29" w:rsidRPr="00F12C29" w:rsidRDefault="00F12C29" w:rsidP="00F12C29">
            <w:r w:rsidRPr="00F12C29">
              <w:t>11</w:t>
            </w:r>
          </w:p>
        </w:tc>
        <w:tc>
          <w:tcPr>
            <w:tcW w:w="0" w:type="auto"/>
            <w:tcBorders>
              <w:top w:val="single" w:sz="6" w:space="0" w:color="DDDDDD"/>
            </w:tcBorders>
            <w:shd w:val="clear" w:color="auto" w:fill="auto"/>
            <w:tcMar>
              <w:top w:w="120" w:type="dxa"/>
              <w:left w:w="120" w:type="dxa"/>
              <w:bottom w:w="120" w:type="dxa"/>
              <w:right w:w="120" w:type="dxa"/>
            </w:tcMar>
            <w:hideMark/>
          </w:tcPr>
          <w:p w14:paraId="7A96A114" w14:textId="77777777" w:rsidR="00F12C29" w:rsidRPr="00F12C29" w:rsidRDefault="00F12C29" w:rsidP="00F12C29">
            <w:r w:rsidRPr="00F12C29">
              <w:t>Лучевая болезнь</w:t>
            </w:r>
          </w:p>
        </w:tc>
        <w:tc>
          <w:tcPr>
            <w:tcW w:w="0" w:type="auto"/>
            <w:tcBorders>
              <w:top w:val="single" w:sz="6" w:space="0" w:color="DDDDDD"/>
            </w:tcBorders>
            <w:shd w:val="clear" w:color="auto" w:fill="auto"/>
            <w:tcMar>
              <w:top w:w="120" w:type="dxa"/>
              <w:left w:w="120" w:type="dxa"/>
              <w:bottom w:w="120" w:type="dxa"/>
              <w:right w:w="120" w:type="dxa"/>
            </w:tcMar>
            <w:hideMark/>
          </w:tcPr>
          <w:p w14:paraId="7FAE7592" w14:textId="77777777" w:rsidR="00F12C29" w:rsidRPr="00F12C29" w:rsidRDefault="00F12C29" w:rsidP="00F12C29">
            <w:r w:rsidRPr="00F12C29">
              <w:t>лекарственные препараты, необходимые для лечения данного заболевания</w:t>
            </w:r>
          </w:p>
        </w:tc>
      </w:tr>
      <w:tr w:rsidR="00F12C29" w:rsidRPr="00F12C29" w14:paraId="4C102C05"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7BF5B118" w14:textId="77777777" w:rsidR="00F12C29" w:rsidRPr="00F12C29" w:rsidRDefault="00F12C29" w:rsidP="00F12C29">
            <w:r w:rsidRPr="00F12C29">
              <w:t>12</w:t>
            </w:r>
          </w:p>
        </w:tc>
        <w:tc>
          <w:tcPr>
            <w:tcW w:w="0" w:type="auto"/>
            <w:tcBorders>
              <w:top w:val="single" w:sz="6" w:space="0" w:color="DDDDDD"/>
            </w:tcBorders>
            <w:shd w:val="clear" w:color="auto" w:fill="auto"/>
            <w:tcMar>
              <w:top w:w="120" w:type="dxa"/>
              <w:left w:w="120" w:type="dxa"/>
              <w:bottom w:w="120" w:type="dxa"/>
              <w:right w:w="120" w:type="dxa"/>
            </w:tcMar>
            <w:hideMark/>
          </w:tcPr>
          <w:p w14:paraId="1B97E10E" w14:textId="77777777" w:rsidR="00F12C29" w:rsidRPr="00F12C29" w:rsidRDefault="00F12C29" w:rsidP="00F12C29">
            <w:r w:rsidRPr="00F12C29">
              <w:t>Лепра</w:t>
            </w:r>
          </w:p>
        </w:tc>
        <w:tc>
          <w:tcPr>
            <w:tcW w:w="0" w:type="auto"/>
            <w:tcBorders>
              <w:top w:val="single" w:sz="6" w:space="0" w:color="DDDDDD"/>
            </w:tcBorders>
            <w:shd w:val="clear" w:color="auto" w:fill="auto"/>
            <w:tcMar>
              <w:top w:w="120" w:type="dxa"/>
              <w:left w:w="120" w:type="dxa"/>
              <w:bottom w:w="120" w:type="dxa"/>
              <w:right w:w="120" w:type="dxa"/>
            </w:tcMar>
            <w:hideMark/>
          </w:tcPr>
          <w:p w14:paraId="2CA188F7" w14:textId="77777777" w:rsidR="00F12C29" w:rsidRPr="00F12C29" w:rsidRDefault="00F12C29" w:rsidP="00F12C29">
            <w:r w:rsidRPr="00F12C29">
              <w:t>все лекарственные препараты</w:t>
            </w:r>
          </w:p>
        </w:tc>
      </w:tr>
      <w:tr w:rsidR="00F12C29" w:rsidRPr="00F12C29" w14:paraId="1C9BF825"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23758FD0" w14:textId="77777777" w:rsidR="00F12C29" w:rsidRPr="00F12C29" w:rsidRDefault="00F12C29" w:rsidP="00F12C29">
            <w:r w:rsidRPr="00F12C29">
              <w:t>13</w:t>
            </w:r>
          </w:p>
        </w:tc>
        <w:tc>
          <w:tcPr>
            <w:tcW w:w="0" w:type="auto"/>
            <w:tcBorders>
              <w:top w:val="single" w:sz="6" w:space="0" w:color="DDDDDD"/>
            </w:tcBorders>
            <w:shd w:val="clear" w:color="auto" w:fill="auto"/>
            <w:tcMar>
              <w:top w:w="120" w:type="dxa"/>
              <w:left w:w="120" w:type="dxa"/>
              <w:bottom w:w="120" w:type="dxa"/>
              <w:right w:w="120" w:type="dxa"/>
            </w:tcMar>
            <w:hideMark/>
          </w:tcPr>
          <w:p w14:paraId="701AE9CA" w14:textId="77777777" w:rsidR="00F12C29" w:rsidRPr="00F12C29" w:rsidRDefault="00F12C29" w:rsidP="00F12C29">
            <w:r w:rsidRPr="00F12C29">
              <w:t>Туберкулез</w:t>
            </w:r>
          </w:p>
        </w:tc>
        <w:tc>
          <w:tcPr>
            <w:tcW w:w="0" w:type="auto"/>
            <w:tcBorders>
              <w:top w:val="single" w:sz="6" w:space="0" w:color="DDDDDD"/>
            </w:tcBorders>
            <w:shd w:val="clear" w:color="auto" w:fill="auto"/>
            <w:tcMar>
              <w:top w:w="120" w:type="dxa"/>
              <w:left w:w="120" w:type="dxa"/>
              <w:bottom w:w="120" w:type="dxa"/>
              <w:right w:w="120" w:type="dxa"/>
            </w:tcMar>
            <w:hideMark/>
          </w:tcPr>
          <w:p w14:paraId="5387D24F" w14:textId="77777777" w:rsidR="00F12C29" w:rsidRPr="00F12C29" w:rsidRDefault="00F12C29" w:rsidP="00F12C29">
            <w:r w:rsidRPr="00F12C29">
              <w:t>противотуберкулезные препараты, препараты для лечения заболеваний печени и желчевыводящих путей</w:t>
            </w:r>
          </w:p>
        </w:tc>
      </w:tr>
      <w:tr w:rsidR="00F12C29" w:rsidRPr="00F12C29" w14:paraId="6F9E738D"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268B55F2" w14:textId="77777777" w:rsidR="00F12C29" w:rsidRPr="00F12C29" w:rsidRDefault="00F12C29" w:rsidP="00F12C29">
            <w:r w:rsidRPr="00F12C29">
              <w:t>14</w:t>
            </w:r>
          </w:p>
        </w:tc>
        <w:tc>
          <w:tcPr>
            <w:tcW w:w="0" w:type="auto"/>
            <w:tcBorders>
              <w:top w:val="single" w:sz="6" w:space="0" w:color="DDDDDD"/>
            </w:tcBorders>
            <w:shd w:val="clear" w:color="auto" w:fill="auto"/>
            <w:tcMar>
              <w:top w:w="120" w:type="dxa"/>
              <w:left w:w="120" w:type="dxa"/>
              <w:bottom w:w="120" w:type="dxa"/>
              <w:right w:w="120" w:type="dxa"/>
            </w:tcMar>
            <w:hideMark/>
          </w:tcPr>
          <w:p w14:paraId="4A6CE8B9" w14:textId="77777777" w:rsidR="00F12C29" w:rsidRPr="00F12C29" w:rsidRDefault="00F12C29" w:rsidP="00F12C29">
            <w:r w:rsidRPr="00F12C29">
              <w:t>Тяжелая форма бруцеллеза</w:t>
            </w:r>
          </w:p>
        </w:tc>
        <w:tc>
          <w:tcPr>
            <w:tcW w:w="0" w:type="auto"/>
            <w:tcBorders>
              <w:top w:val="single" w:sz="6" w:space="0" w:color="DDDDDD"/>
            </w:tcBorders>
            <w:shd w:val="clear" w:color="auto" w:fill="auto"/>
            <w:tcMar>
              <w:top w:w="120" w:type="dxa"/>
              <w:left w:w="120" w:type="dxa"/>
              <w:bottom w:w="120" w:type="dxa"/>
              <w:right w:w="120" w:type="dxa"/>
            </w:tcMar>
            <w:hideMark/>
          </w:tcPr>
          <w:p w14:paraId="4F28E9CE" w14:textId="77777777" w:rsidR="00F12C29" w:rsidRPr="00F12C29" w:rsidRDefault="00F12C29" w:rsidP="00F12C29">
            <w:r w:rsidRPr="00F12C29">
              <w:t>антибактериальные препараты, анальгетики, нестероидные противовоспалительные препараты, кортикостероиды для системного применения</w:t>
            </w:r>
          </w:p>
        </w:tc>
      </w:tr>
      <w:tr w:rsidR="00F12C29" w:rsidRPr="00F12C29" w14:paraId="2871DF9E"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2CC3E1C2" w14:textId="77777777" w:rsidR="00F12C29" w:rsidRPr="00F12C29" w:rsidRDefault="00F12C29" w:rsidP="00F12C29">
            <w:r w:rsidRPr="00F12C29">
              <w:lastRenderedPageBreak/>
              <w:t>15</w:t>
            </w:r>
          </w:p>
        </w:tc>
        <w:tc>
          <w:tcPr>
            <w:tcW w:w="0" w:type="auto"/>
            <w:tcBorders>
              <w:top w:val="single" w:sz="6" w:space="0" w:color="DDDDDD"/>
            </w:tcBorders>
            <w:shd w:val="clear" w:color="auto" w:fill="auto"/>
            <w:tcMar>
              <w:top w:w="120" w:type="dxa"/>
              <w:left w:w="120" w:type="dxa"/>
              <w:bottom w:w="120" w:type="dxa"/>
              <w:right w:w="120" w:type="dxa"/>
            </w:tcMar>
            <w:hideMark/>
          </w:tcPr>
          <w:p w14:paraId="71B89AED" w14:textId="77777777" w:rsidR="00F12C29" w:rsidRPr="00F12C29" w:rsidRDefault="00F12C29" w:rsidP="00F12C29">
            <w:r w:rsidRPr="00F12C29">
              <w:t>Системные хронические тяжелые заболевания кожи</w:t>
            </w:r>
          </w:p>
        </w:tc>
        <w:tc>
          <w:tcPr>
            <w:tcW w:w="0" w:type="auto"/>
            <w:tcBorders>
              <w:top w:val="single" w:sz="6" w:space="0" w:color="DDDDDD"/>
            </w:tcBorders>
            <w:shd w:val="clear" w:color="auto" w:fill="auto"/>
            <w:tcMar>
              <w:top w:w="120" w:type="dxa"/>
              <w:left w:w="120" w:type="dxa"/>
              <w:bottom w:w="120" w:type="dxa"/>
              <w:right w:w="120" w:type="dxa"/>
            </w:tcMar>
            <w:hideMark/>
          </w:tcPr>
          <w:p w14:paraId="521C72ED" w14:textId="77777777" w:rsidR="00F12C29" w:rsidRPr="00F12C29" w:rsidRDefault="00F12C29" w:rsidP="00F12C29">
            <w:r w:rsidRPr="00F12C29">
              <w:t>лекарственные препараты для лечения данного заболевания</w:t>
            </w:r>
          </w:p>
        </w:tc>
      </w:tr>
      <w:tr w:rsidR="00F12C29" w:rsidRPr="00F12C29" w14:paraId="1133F23E"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339C6AFE" w14:textId="77777777" w:rsidR="00F12C29" w:rsidRPr="00F12C29" w:rsidRDefault="00F12C29" w:rsidP="00F12C29">
            <w:r w:rsidRPr="00F12C29">
              <w:t>16</w:t>
            </w:r>
          </w:p>
        </w:tc>
        <w:tc>
          <w:tcPr>
            <w:tcW w:w="0" w:type="auto"/>
            <w:tcBorders>
              <w:top w:val="single" w:sz="6" w:space="0" w:color="DDDDDD"/>
            </w:tcBorders>
            <w:shd w:val="clear" w:color="auto" w:fill="auto"/>
            <w:tcMar>
              <w:top w:w="120" w:type="dxa"/>
              <w:left w:w="120" w:type="dxa"/>
              <w:bottom w:w="120" w:type="dxa"/>
              <w:right w:w="120" w:type="dxa"/>
            </w:tcMar>
            <w:hideMark/>
          </w:tcPr>
          <w:p w14:paraId="12C16DC4" w14:textId="77777777" w:rsidR="00F12C29" w:rsidRPr="00F12C29" w:rsidRDefault="00F12C29" w:rsidP="00F12C29">
            <w:r w:rsidRPr="00F12C29">
              <w:t>Бронхиальная астма</w:t>
            </w:r>
          </w:p>
        </w:tc>
        <w:tc>
          <w:tcPr>
            <w:tcW w:w="0" w:type="auto"/>
            <w:tcBorders>
              <w:top w:val="single" w:sz="6" w:space="0" w:color="DDDDDD"/>
            </w:tcBorders>
            <w:shd w:val="clear" w:color="auto" w:fill="auto"/>
            <w:tcMar>
              <w:top w:w="120" w:type="dxa"/>
              <w:left w:w="120" w:type="dxa"/>
              <w:bottom w:w="120" w:type="dxa"/>
              <w:right w:w="120" w:type="dxa"/>
            </w:tcMar>
            <w:hideMark/>
          </w:tcPr>
          <w:p w14:paraId="219CA35D" w14:textId="77777777" w:rsidR="00F12C29" w:rsidRPr="00F12C29" w:rsidRDefault="00F12C29" w:rsidP="00F12C29">
            <w:r w:rsidRPr="00F12C29">
              <w:t>лекарственные препараты для лечения данного заболевания</w:t>
            </w:r>
          </w:p>
        </w:tc>
      </w:tr>
      <w:tr w:rsidR="00F12C29" w:rsidRPr="00F12C29" w14:paraId="1DF8FA38"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10E0E4A1" w14:textId="77777777" w:rsidR="00F12C29" w:rsidRPr="00F12C29" w:rsidRDefault="00F12C29" w:rsidP="00F12C29">
            <w:r w:rsidRPr="00F12C29">
              <w:t>17</w:t>
            </w:r>
          </w:p>
        </w:tc>
        <w:tc>
          <w:tcPr>
            <w:tcW w:w="0" w:type="auto"/>
            <w:tcBorders>
              <w:top w:val="single" w:sz="6" w:space="0" w:color="DDDDDD"/>
            </w:tcBorders>
            <w:shd w:val="clear" w:color="auto" w:fill="auto"/>
            <w:tcMar>
              <w:top w:w="120" w:type="dxa"/>
              <w:left w:w="120" w:type="dxa"/>
              <w:bottom w:w="120" w:type="dxa"/>
              <w:right w:w="120" w:type="dxa"/>
            </w:tcMar>
            <w:hideMark/>
          </w:tcPr>
          <w:p w14:paraId="1EAFBF7E" w14:textId="77777777" w:rsidR="00F12C29" w:rsidRPr="00F12C29" w:rsidRDefault="00F12C29" w:rsidP="00F12C29">
            <w:r w:rsidRPr="00F12C29">
              <w:t>Ревматизм и ревматоидный артрит, системная (острая) красная волчанка, болезнь</w:t>
            </w:r>
          </w:p>
          <w:p w14:paraId="575217CB" w14:textId="77777777" w:rsidR="00F12C29" w:rsidRPr="00F12C29" w:rsidRDefault="00F12C29" w:rsidP="00F12C29">
            <w:r w:rsidRPr="00F12C29">
              <w:t>Бехтерева</w:t>
            </w:r>
          </w:p>
        </w:tc>
        <w:tc>
          <w:tcPr>
            <w:tcW w:w="0" w:type="auto"/>
            <w:tcBorders>
              <w:top w:val="single" w:sz="6" w:space="0" w:color="DDDDDD"/>
            </w:tcBorders>
            <w:shd w:val="clear" w:color="auto" w:fill="auto"/>
            <w:tcMar>
              <w:top w:w="120" w:type="dxa"/>
              <w:left w:w="120" w:type="dxa"/>
              <w:bottom w:w="120" w:type="dxa"/>
              <w:right w:w="120" w:type="dxa"/>
            </w:tcMar>
            <w:hideMark/>
          </w:tcPr>
          <w:p w14:paraId="0367AA7B" w14:textId="77777777" w:rsidR="00F12C29" w:rsidRPr="00F12C29" w:rsidRDefault="00F12C29" w:rsidP="00F12C29">
            <w:r w:rsidRPr="00F12C29">
              <w:t>кортикостероиды для системного применения, цитостатические средства (иммунодепрессанты, антиметаболиты, алкилирующие препараты, моноклональные антитела), базисные противоревматические препараты, препараты коллоидного золота, противовоспалительные нестероидные препараты, антибактериальные препараты, антигистаминные препараты, сердечные</w:t>
            </w:r>
          </w:p>
          <w:p w14:paraId="3B03DB18" w14:textId="77777777" w:rsidR="00F12C29" w:rsidRPr="00F12C29" w:rsidRDefault="00F12C29" w:rsidP="00F12C29">
            <w:r w:rsidRPr="00F12C29">
              <w:t>гликозиды, вазодилататоры, применяемые для лечения заболеваний сердца, диуретики, блокаторы кальциевых каналов, препараты калия, противовоспалительные и противоревматические препараты (регенерации тканей стимуляторы) и прочие препараты для лечения заболеваний опорно-двигательного препарата</w:t>
            </w:r>
          </w:p>
        </w:tc>
      </w:tr>
      <w:tr w:rsidR="00F12C29" w:rsidRPr="00F12C29" w14:paraId="0F5D1753"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73A3E94B" w14:textId="77777777" w:rsidR="00F12C29" w:rsidRPr="00F12C29" w:rsidRDefault="00F12C29" w:rsidP="00F12C29">
            <w:r w:rsidRPr="00F12C29">
              <w:t>18</w:t>
            </w:r>
          </w:p>
        </w:tc>
        <w:tc>
          <w:tcPr>
            <w:tcW w:w="0" w:type="auto"/>
            <w:tcBorders>
              <w:top w:val="single" w:sz="6" w:space="0" w:color="DDDDDD"/>
            </w:tcBorders>
            <w:shd w:val="clear" w:color="auto" w:fill="auto"/>
            <w:tcMar>
              <w:top w:w="120" w:type="dxa"/>
              <w:left w:w="120" w:type="dxa"/>
              <w:bottom w:w="120" w:type="dxa"/>
              <w:right w:w="120" w:type="dxa"/>
            </w:tcMar>
            <w:hideMark/>
          </w:tcPr>
          <w:p w14:paraId="7239CFDD" w14:textId="77777777" w:rsidR="00F12C29" w:rsidRPr="00F12C29" w:rsidRDefault="00F12C29" w:rsidP="00F12C29">
            <w:r w:rsidRPr="00F12C29">
              <w:t>Инфаркт миокарда (первые шесть месяцев)</w:t>
            </w:r>
          </w:p>
        </w:tc>
        <w:tc>
          <w:tcPr>
            <w:tcW w:w="0" w:type="auto"/>
            <w:tcBorders>
              <w:top w:val="single" w:sz="6" w:space="0" w:color="DDDDDD"/>
            </w:tcBorders>
            <w:shd w:val="clear" w:color="auto" w:fill="auto"/>
            <w:tcMar>
              <w:top w:w="120" w:type="dxa"/>
              <w:left w:w="120" w:type="dxa"/>
              <w:bottom w:w="120" w:type="dxa"/>
              <w:right w:w="120" w:type="dxa"/>
            </w:tcMar>
            <w:hideMark/>
          </w:tcPr>
          <w:p w14:paraId="2EE84799" w14:textId="77777777" w:rsidR="00F12C29" w:rsidRPr="00F12C29" w:rsidRDefault="00F12C29" w:rsidP="00F12C29">
            <w:r w:rsidRPr="00F12C29">
              <w:t>лекарственные препараты, необходимые для</w:t>
            </w:r>
          </w:p>
          <w:p w14:paraId="200F8B3B" w14:textId="77777777" w:rsidR="00F12C29" w:rsidRPr="00F12C29" w:rsidRDefault="00F12C29" w:rsidP="00F12C29">
            <w:r w:rsidRPr="00F12C29">
              <w:t>лечения данного заболевания</w:t>
            </w:r>
          </w:p>
        </w:tc>
      </w:tr>
      <w:tr w:rsidR="00F12C29" w:rsidRPr="00F12C29" w14:paraId="705D4213"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01548A2C" w14:textId="77777777" w:rsidR="00F12C29" w:rsidRPr="00F12C29" w:rsidRDefault="00F12C29" w:rsidP="00F12C29">
            <w:r w:rsidRPr="00F12C29">
              <w:t>19</w:t>
            </w:r>
          </w:p>
        </w:tc>
        <w:tc>
          <w:tcPr>
            <w:tcW w:w="0" w:type="auto"/>
            <w:tcBorders>
              <w:top w:val="single" w:sz="6" w:space="0" w:color="DDDDDD"/>
            </w:tcBorders>
            <w:shd w:val="clear" w:color="auto" w:fill="auto"/>
            <w:tcMar>
              <w:top w:w="120" w:type="dxa"/>
              <w:left w:w="120" w:type="dxa"/>
              <w:bottom w:w="120" w:type="dxa"/>
              <w:right w:w="120" w:type="dxa"/>
            </w:tcMar>
            <w:hideMark/>
          </w:tcPr>
          <w:p w14:paraId="2345643F" w14:textId="77777777" w:rsidR="00F12C29" w:rsidRPr="00F12C29" w:rsidRDefault="00F12C29" w:rsidP="00F12C29">
            <w:r w:rsidRPr="00F12C29">
              <w:t>Состояние после операции по протезированию клапанов</w:t>
            </w:r>
          </w:p>
          <w:p w14:paraId="38238973" w14:textId="77777777" w:rsidR="00F12C29" w:rsidRPr="00F12C29" w:rsidRDefault="00F12C29" w:rsidP="00F12C29">
            <w:r w:rsidRPr="00F12C29">
              <w:t>сердца</w:t>
            </w:r>
          </w:p>
        </w:tc>
        <w:tc>
          <w:tcPr>
            <w:tcW w:w="0" w:type="auto"/>
            <w:tcBorders>
              <w:top w:val="single" w:sz="6" w:space="0" w:color="DDDDDD"/>
            </w:tcBorders>
            <w:shd w:val="clear" w:color="auto" w:fill="auto"/>
            <w:tcMar>
              <w:top w:w="120" w:type="dxa"/>
              <w:left w:w="120" w:type="dxa"/>
              <w:bottom w:w="120" w:type="dxa"/>
              <w:right w:w="120" w:type="dxa"/>
            </w:tcMar>
            <w:hideMark/>
          </w:tcPr>
          <w:p w14:paraId="465CC779" w14:textId="77777777" w:rsidR="00F12C29" w:rsidRPr="00F12C29" w:rsidRDefault="00F12C29" w:rsidP="00F12C29">
            <w:r w:rsidRPr="00F12C29">
              <w:t>антикоагулянты</w:t>
            </w:r>
          </w:p>
        </w:tc>
      </w:tr>
      <w:tr w:rsidR="00F12C29" w:rsidRPr="00F12C29" w14:paraId="007E28F8"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44BCB9EE" w14:textId="77777777" w:rsidR="00F12C29" w:rsidRPr="00F12C29" w:rsidRDefault="00F12C29" w:rsidP="00F12C29">
            <w:r w:rsidRPr="00F12C29">
              <w:t>20</w:t>
            </w:r>
          </w:p>
        </w:tc>
        <w:tc>
          <w:tcPr>
            <w:tcW w:w="0" w:type="auto"/>
            <w:tcBorders>
              <w:top w:val="single" w:sz="6" w:space="0" w:color="DDDDDD"/>
            </w:tcBorders>
            <w:shd w:val="clear" w:color="auto" w:fill="auto"/>
            <w:tcMar>
              <w:top w:w="120" w:type="dxa"/>
              <w:left w:w="120" w:type="dxa"/>
              <w:bottom w:w="120" w:type="dxa"/>
              <w:right w:w="120" w:type="dxa"/>
            </w:tcMar>
            <w:hideMark/>
          </w:tcPr>
          <w:p w14:paraId="1735B003" w14:textId="77777777" w:rsidR="00F12C29" w:rsidRPr="00F12C29" w:rsidRDefault="00F12C29" w:rsidP="00F12C29">
            <w:r w:rsidRPr="00F12C29">
              <w:t>Пересадка органов и тканей</w:t>
            </w:r>
          </w:p>
        </w:tc>
        <w:tc>
          <w:tcPr>
            <w:tcW w:w="0" w:type="auto"/>
            <w:tcBorders>
              <w:top w:val="single" w:sz="6" w:space="0" w:color="DDDDDD"/>
            </w:tcBorders>
            <w:shd w:val="clear" w:color="auto" w:fill="auto"/>
            <w:tcMar>
              <w:top w:w="120" w:type="dxa"/>
              <w:left w:w="120" w:type="dxa"/>
              <w:bottom w:w="120" w:type="dxa"/>
              <w:right w:w="120" w:type="dxa"/>
            </w:tcMar>
            <w:hideMark/>
          </w:tcPr>
          <w:p w14:paraId="01AE20AF" w14:textId="77777777" w:rsidR="00F12C29" w:rsidRPr="00F12C29" w:rsidRDefault="00F12C29" w:rsidP="00F12C29">
            <w:r w:rsidRPr="00F12C29">
              <w:t>цитостатические средства (иммунодепрессанты), кортикостероиды для системного применения, противогрибковые препараты для системного применения, противовирусные препараты прямого действия, антибактериальные препараты, уроантисептики, антикоагулянты, вазодилататоры, применяемые для лечения заболеваний сердца, блокаторы кальциевых каналов, препараты калия, антигипертензивные препараты, спазмолитики, диуретики, препараты для лечения заболеваний печени и желчевыводящих путей, полиферментные</w:t>
            </w:r>
          </w:p>
          <w:p w14:paraId="102898E4" w14:textId="77777777" w:rsidR="00F12C29" w:rsidRPr="00F12C29" w:rsidRDefault="00F12C29" w:rsidP="00F12C29">
            <w:r w:rsidRPr="00F12C29">
              <w:t>препараты (липаза + протеаза и т.д.)</w:t>
            </w:r>
          </w:p>
        </w:tc>
      </w:tr>
      <w:tr w:rsidR="00F12C29" w:rsidRPr="00F12C29" w14:paraId="6BACB4B0"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02F656D0" w14:textId="77777777" w:rsidR="00F12C29" w:rsidRPr="00F12C29" w:rsidRDefault="00F12C29" w:rsidP="00F12C29">
            <w:r w:rsidRPr="00F12C29">
              <w:t>21</w:t>
            </w:r>
          </w:p>
        </w:tc>
        <w:tc>
          <w:tcPr>
            <w:tcW w:w="0" w:type="auto"/>
            <w:tcBorders>
              <w:top w:val="single" w:sz="6" w:space="0" w:color="DDDDDD"/>
            </w:tcBorders>
            <w:shd w:val="clear" w:color="auto" w:fill="auto"/>
            <w:tcMar>
              <w:top w:w="120" w:type="dxa"/>
              <w:left w:w="120" w:type="dxa"/>
              <w:bottom w:w="120" w:type="dxa"/>
              <w:right w:w="120" w:type="dxa"/>
            </w:tcMar>
            <w:hideMark/>
          </w:tcPr>
          <w:p w14:paraId="3F6D1D31" w14:textId="77777777" w:rsidR="00F12C29" w:rsidRPr="00F12C29" w:rsidRDefault="00F12C29" w:rsidP="00F12C29">
            <w:r w:rsidRPr="00F12C29">
              <w:t>Диабет</w:t>
            </w:r>
          </w:p>
        </w:tc>
        <w:tc>
          <w:tcPr>
            <w:tcW w:w="0" w:type="auto"/>
            <w:tcBorders>
              <w:top w:val="single" w:sz="6" w:space="0" w:color="DDDDDD"/>
            </w:tcBorders>
            <w:shd w:val="clear" w:color="auto" w:fill="auto"/>
            <w:tcMar>
              <w:top w:w="120" w:type="dxa"/>
              <w:left w:w="120" w:type="dxa"/>
              <w:bottom w:w="120" w:type="dxa"/>
              <w:right w:w="120" w:type="dxa"/>
            </w:tcMar>
            <w:hideMark/>
          </w:tcPr>
          <w:p w14:paraId="5805A58B" w14:textId="77777777" w:rsidR="00F12C29" w:rsidRPr="00F12C29" w:rsidRDefault="00F12C29" w:rsidP="00F12C29">
            <w:r w:rsidRPr="00F12C29">
              <w:t>все лекарственные препараты, этанол (100 г в месяц), инсулиновые шприцы, иглы инсулиновые, шприц-ручки, тест-полоски для определения глюкозы в крови</w:t>
            </w:r>
          </w:p>
        </w:tc>
      </w:tr>
      <w:tr w:rsidR="00F12C29" w:rsidRPr="00F12C29" w14:paraId="71742BF6"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5B9CB30E" w14:textId="77777777" w:rsidR="00F12C29" w:rsidRPr="00F12C29" w:rsidRDefault="00F12C29" w:rsidP="00F12C29">
            <w:r w:rsidRPr="00F12C29">
              <w:t>21</w:t>
            </w:r>
          </w:p>
        </w:tc>
        <w:tc>
          <w:tcPr>
            <w:tcW w:w="0" w:type="auto"/>
            <w:tcBorders>
              <w:top w:val="single" w:sz="6" w:space="0" w:color="DDDDDD"/>
            </w:tcBorders>
            <w:shd w:val="clear" w:color="auto" w:fill="auto"/>
            <w:tcMar>
              <w:top w:w="120" w:type="dxa"/>
              <w:left w:w="120" w:type="dxa"/>
              <w:bottom w:w="120" w:type="dxa"/>
              <w:right w:w="120" w:type="dxa"/>
            </w:tcMar>
            <w:hideMark/>
          </w:tcPr>
          <w:p w14:paraId="258E0850" w14:textId="77777777" w:rsidR="00F12C29" w:rsidRPr="00F12C29" w:rsidRDefault="00F12C29" w:rsidP="00F12C29">
            <w:r w:rsidRPr="00F12C29">
              <w:t>Гипофизарный нанизм</w:t>
            </w:r>
          </w:p>
        </w:tc>
        <w:tc>
          <w:tcPr>
            <w:tcW w:w="0" w:type="auto"/>
            <w:tcBorders>
              <w:top w:val="single" w:sz="6" w:space="0" w:color="DDDDDD"/>
            </w:tcBorders>
            <w:shd w:val="clear" w:color="auto" w:fill="auto"/>
            <w:tcMar>
              <w:top w:w="120" w:type="dxa"/>
              <w:left w:w="120" w:type="dxa"/>
              <w:bottom w:w="120" w:type="dxa"/>
              <w:right w:w="120" w:type="dxa"/>
            </w:tcMar>
            <w:hideMark/>
          </w:tcPr>
          <w:p w14:paraId="54E1B1F0" w14:textId="77777777" w:rsidR="00F12C29" w:rsidRPr="00F12C29" w:rsidRDefault="00F12C29" w:rsidP="00F12C29">
            <w:r w:rsidRPr="00F12C29">
              <w:t>анаболические стероидные препараты, соматотропин, половые гормоны и модуляторы половой системы, инсулины и их аналоги, препараты для лечения заболеваний щитовидной железы, поливитамины</w:t>
            </w:r>
          </w:p>
        </w:tc>
      </w:tr>
      <w:tr w:rsidR="00F12C29" w:rsidRPr="00F12C29" w14:paraId="35721E0C"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10C76C2A" w14:textId="77777777" w:rsidR="00F12C29" w:rsidRPr="00F12C29" w:rsidRDefault="00F12C29" w:rsidP="00F12C29">
            <w:r w:rsidRPr="00F12C29">
              <w:t>22</w:t>
            </w:r>
          </w:p>
        </w:tc>
        <w:tc>
          <w:tcPr>
            <w:tcW w:w="0" w:type="auto"/>
            <w:tcBorders>
              <w:top w:val="single" w:sz="6" w:space="0" w:color="DDDDDD"/>
            </w:tcBorders>
            <w:shd w:val="clear" w:color="auto" w:fill="auto"/>
            <w:tcMar>
              <w:top w:w="120" w:type="dxa"/>
              <w:left w:w="120" w:type="dxa"/>
              <w:bottom w:w="120" w:type="dxa"/>
              <w:right w:w="120" w:type="dxa"/>
            </w:tcMar>
            <w:hideMark/>
          </w:tcPr>
          <w:p w14:paraId="4D8D3B08" w14:textId="77777777" w:rsidR="00F12C29" w:rsidRPr="00F12C29" w:rsidRDefault="00F12C29" w:rsidP="00F12C29">
            <w:r w:rsidRPr="00F12C29">
              <w:t>Преждевременное половое развитие</w:t>
            </w:r>
          </w:p>
        </w:tc>
        <w:tc>
          <w:tcPr>
            <w:tcW w:w="0" w:type="auto"/>
            <w:tcBorders>
              <w:top w:val="single" w:sz="6" w:space="0" w:color="DDDDDD"/>
            </w:tcBorders>
            <w:shd w:val="clear" w:color="auto" w:fill="auto"/>
            <w:tcMar>
              <w:top w:w="120" w:type="dxa"/>
              <w:left w:w="120" w:type="dxa"/>
              <w:bottom w:w="120" w:type="dxa"/>
              <w:right w:w="120" w:type="dxa"/>
            </w:tcMar>
            <w:hideMark/>
          </w:tcPr>
          <w:p w14:paraId="3E1E8F74" w14:textId="77777777" w:rsidR="00F12C29" w:rsidRPr="00F12C29" w:rsidRDefault="00F12C29" w:rsidP="00F12C29">
            <w:r w:rsidRPr="00F12C29">
              <w:t>кортикостероиды для системного применения, стимуляторы допаминовых рецепторов, бромокриптин), антиандрогены (ципротерон)</w:t>
            </w:r>
          </w:p>
        </w:tc>
      </w:tr>
      <w:tr w:rsidR="00F12C29" w:rsidRPr="00F12C29" w14:paraId="602B2069"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75F78215" w14:textId="77777777" w:rsidR="00F12C29" w:rsidRPr="00F12C29" w:rsidRDefault="00F12C29" w:rsidP="00F12C29">
            <w:r w:rsidRPr="00F12C29">
              <w:t>23</w:t>
            </w:r>
          </w:p>
        </w:tc>
        <w:tc>
          <w:tcPr>
            <w:tcW w:w="0" w:type="auto"/>
            <w:tcBorders>
              <w:top w:val="single" w:sz="6" w:space="0" w:color="DDDDDD"/>
            </w:tcBorders>
            <w:shd w:val="clear" w:color="auto" w:fill="auto"/>
            <w:tcMar>
              <w:top w:w="120" w:type="dxa"/>
              <w:left w:w="120" w:type="dxa"/>
              <w:bottom w:w="120" w:type="dxa"/>
              <w:right w:w="120" w:type="dxa"/>
            </w:tcMar>
            <w:hideMark/>
          </w:tcPr>
          <w:p w14:paraId="334643A9" w14:textId="77777777" w:rsidR="00F12C29" w:rsidRPr="00F12C29" w:rsidRDefault="00F12C29" w:rsidP="00F12C29">
            <w:r w:rsidRPr="00F12C29">
              <w:t>Рассеянный склероз</w:t>
            </w:r>
          </w:p>
        </w:tc>
        <w:tc>
          <w:tcPr>
            <w:tcW w:w="0" w:type="auto"/>
            <w:tcBorders>
              <w:top w:val="single" w:sz="6" w:space="0" w:color="DDDDDD"/>
            </w:tcBorders>
            <w:shd w:val="clear" w:color="auto" w:fill="auto"/>
            <w:tcMar>
              <w:top w:w="120" w:type="dxa"/>
              <w:left w:w="120" w:type="dxa"/>
              <w:bottom w:w="120" w:type="dxa"/>
              <w:right w:w="120" w:type="dxa"/>
            </w:tcMar>
            <w:hideMark/>
          </w:tcPr>
          <w:p w14:paraId="299E70C1" w14:textId="77777777" w:rsidR="00F12C29" w:rsidRPr="00F12C29" w:rsidRDefault="00F12C29" w:rsidP="00F12C29">
            <w:r w:rsidRPr="00F12C29">
              <w:t>лекарственные препараты, необходимые для</w:t>
            </w:r>
          </w:p>
          <w:p w14:paraId="3E586518" w14:textId="77777777" w:rsidR="00F12C29" w:rsidRPr="00F12C29" w:rsidRDefault="00F12C29" w:rsidP="00F12C29">
            <w:r w:rsidRPr="00F12C29">
              <w:t>лечения данного заболевания</w:t>
            </w:r>
          </w:p>
        </w:tc>
      </w:tr>
      <w:tr w:rsidR="00F12C29" w:rsidRPr="00F12C29" w14:paraId="09DA69E5"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71873C0D" w14:textId="77777777" w:rsidR="00F12C29" w:rsidRPr="00F12C29" w:rsidRDefault="00F12C29" w:rsidP="00F12C29">
            <w:r w:rsidRPr="00F12C29">
              <w:lastRenderedPageBreak/>
              <w:t>24</w:t>
            </w:r>
          </w:p>
        </w:tc>
        <w:tc>
          <w:tcPr>
            <w:tcW w:w="0" w:type="auto"/>
            <w:tcBorders>
              <w:top w:val="single" w:sz="6" w:space="0" w:color="DDDDDD"/>
            </w:tcBorders>
            <w:shd w:val="clear" w:color="auto" w:fill="auto"/>
            <w:tcMar>
              <w:top w:w="120" w:type="dxa"/>
              <w:left w:w="120" w:type="dxa"/>
              <w:bottom w:w="120" w:type="dxa"/>
              <w:right w:w="120" w:type="dxa"/>
            </w:tcMar>
            <w:hideMark/>
          </w:tcPr>
          <w:p w14:paraId="6C17ABBE" w14:textId="77777777" w:rsidR="00F12C29" w:rsidRPr="00F12C29" w:rsidRDefault="00F12C29" w:rsidP="00F12C29">
            <w:r w:rsidRPr="00F12C29">
              <w:t>Миастения</w:t>
            </w:r>
          </w:p>
        </w:tc>
        <w:tc>
          <w:tcPr>
            <w:tcW w:w="0" w:type="auto"/>
            <w:tcBorders>
              <w:top w:val="single" w:sz="6" w:space="0" w:color="DDDDDD"/>
            </w:tcBorders>
            <w:shd w:val="clear" w:color="auto" w:fill="auto"/>
            <w:tcMar>
              <w:top w:w="120" w:type="dxa"/>
              <w:left w:w="120" w:type="dxa"/>
              <w:bottom w:w="120" w:type="dxa"/>
              <w:right w:w="120" w:type="dxa"/>
            </w:tcMar>
            <w:hideMark/>
          </w:tcPr>
          <w:p w14:paraId="63247CF3" w14:textId="77777777" w:rsidR="00F12C29" w:rsidRPr="00F12C29" w:rsidRDefault="00F12C29" w:rsidP="00F12C29">
            <w:r w:rsidRPr="00F12C29">
              <w:t>холинэстеразы ингибиторы, кортикостероиды для системного применения</w:t>
            </w:r>
          </w:p>
        </w:tc>
      </w:tr>
      <w:tr w:rsidR="00F12C29" w:rsidRPr="00F12C29" w14:paraId="2B1C10AC"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1B1D3416" w14:textId="77777777" w:rsidR="00F12C29" w:rsidRPr="00F12C29" w:rsidRDefault="00F12C29" w:rsidP="00F12C29">
            <w:r w:rsidRPr="00F12C29">
              <w:t>25</w:t>
            </w:r>
          </w:p>
        </w:tc>
        <w:tc>
          <w:tcPr>
            <w:tcW w:w="0" w:type="auto"/>
            <w:tcBorders>
              <w:top w:val="single" w:sz="6" w:space="0" w:color="DDDDDD"/>
            </w:tcBorders>
            <w:shd w:val="clear" w:color="auto" w:fill="auto"/>
            <w:tcMar>
              <w:top w:w="120" w:type="dxa"/>
              <w:left w:w="120" w:type="dxa"/>
              <w:bottom w:w="120" w:type="dxa"/>
              <w:right w:w="120" w:type="dxa"/>
            </w:tcMar>
            <w:hideMark/>
          </w:tcPr>
          <w:p w14:paraId="4A63E4D1" w14:textId="77777777" w:rsidR="00F12C29" w:rsidRPr="00F12C29" w:rsidRDefault="00F12C29" w:rsidP="00F12C29">
            <w:r w:rsidRPr="00F12C29">
              <w:t>Миопатия</w:t>
            </w:r>
          </w:p>
        </w:tc>
        <w:tc>
          <w:tcPr>
            <w:tcW w:w="0" w:type="auto"/>
            <w:tcBorders>
              <w:top w:val="single" w:sz="6" w:space="0" w:color="DDDDDD"/>
            </w:tcBorders>
            <w:shd w:val="clear" w:color="auto" w:fill="auto"/>
            <w:tcMar>
              <w:top w:w="120" w:type="dxa"/>
              <w:left w:w="120" w:type="dxa"/>
              <w:bottom w:w="120" w:type="dxa"/>
              <w:right w:w="120" w:type="dxa"/>
            </w:tcMar>
            <w:hideMark/>
          </w:tcPr>
          <w:p w14:paraId="754E01EF" w14:textId="77777777" w:rsidR="00F12C29" w:rsidRPr="00F12C29" w:rsidRDefault="00F12C29" w:rsidP="00F12C29">
            <w:r w:rsidRPr="00F12C29">
              <w:t>лекарственные препараты, необходимые для</w:t>
            </w:r>
          </w:p>
          <w:p w14:paraId="4CAD3020" w14:textId="77777777" w:rsidR="00F12C29" w:rsidRPr="00F12C29" w:rsidRDefault="00F12C29" w:rsidP="00F12C29">
            <w:r w:rsidRPr="00F12C29">
              <w:t>лечения данного заболевания</w:t>
            </w:r>
          </w:p>
        </w:tc>
      </w:tr>
      <w:tr w:rsidR="00F12C29" w:rsidRPr="00F12C29" w14:paraId="08B6E80E"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6EB8502D" w14:textId="77777777" w:rsidR="00F12C29" w:rsidRPr="00F12C29" w:rsidRDefault="00F12C29" w:rsidP="00F12C29">
            <w:r w:rsidRPr="00F12C29">
              <w:t>26</w:t>
            </w:r>
          </w:p>
        </w:tc>
        <w:tc>
          <w:tcPr>
            <w:tcW w:w="0" w:type="auto"/>
            <w:tcBorders>
              <w:top w:val="single" w:sz="6" w:space="0" w:color="DDDDDD"/>
            </w:tcBorders>
            <w:shd w:val="clear" w:color="auto" w:fill="auto"/>
            <w:tcMar>
              <w:top w:w="120" w:type="dxa"/>
              <w:left w:w="120" w:type="dxa"/>
              <w:bottom w:w="120" w:type="dxa"/>
              <w:right w:w="120" w:type="dxa"/>
            </w:tcMar>
            <w:hideMark/>
          </w:tcPr>
          <w:p w14:paraId="2FE8C94E" w14:textId="77777777" w:rsidR="00F12C29" w:rsidRPr="00F12C29" w:rsidRDefault="00F12C29" w:rsidP="00F12C29">
            <w:r w:rsidRPr="00F12C29">
              <w:t>Мозжечковая атаксия Мари</w:t>
            </w:r>
          </w:p>
        </w:tc>
        <w:tc>
          <w:tcPr>
            <w:tcW w:w="0" w:type="auto"/>
            <w:tcBorders>
              <w:top w:val="single" w:sz="6" w:space="0" w:color="DDDDDD"/>
            </w:tcBorders>
            <w:shd w:val="clear" w:color="auto" w:fill="auto"/>
            <w:tcMar>
              <w:top w:w="120" w:type="dxa"/>
              <w:left w:w="120" w:type="dxa"/>
              <w:bottom w:w="120" w:type="dxa"/>
              <w:right w:w="120" w:type="dxa"/>
            </w:tcMar>
            <w:hideMark/>
          </w:tcPr>
          <w:p w14:paraId="107F9207" w14:textId="77777777" w:rsidR="00F12C29" w:rsidRPr="00F12C29" w:rsidRDefault="00F12C29" w:rsidP="00F12C29">
            <w:r w:rsidRPr="00F12C29">
              <w:t>лекарственные препараты, необходимые для</w:t>
            </w:r>
          </w:p>
          <w:p w14:paraId="0911BE1C" w14:textId="77777777" w:rsidR="00F12C29" w:rsidRPr="00F12C29" w:rsidRDefault="00F12C29" w:rsidP="00F12C29">
            <w:r w:rsidRPr="00F12C29">
              <w:t>лечения данного заболевания</w:t>
            </w:r>
          </w:p>
        </w:tc>
      </w:tr>
      <w:tr w:rsidR="00F12C29" w:rsidRPr="00F12C29" w14:paraId="7014F961"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6BF1172F" w14:textId="77777777" w:rsidR="00F12C29" w:rsidRPr="00F12C29" w:rsidRDefault="00F12C29" w:rsidP="00F12C29">
            <w:r w:rsidRPr="00F12C29">
              <w:t>27</w:t>
            </w:r>
          </w:p>
        </w:tc>
        <w:tc>
          <w:tcPr>
            <w:tcW w:w="0" w:type="auto"/>
            <w:tcBorders>
              <w:top w:val="single" w:sz="6" w:space="0" w:color="DDDDDD"/>
            </w:tcBorders>
            <w:shd w:val="clear" w:color="auto" w:fill="auto"/>
            <w:tcMar>
              <w:top w:w="120" w:type="dxa"/>
              <w:left w:w="120" w:type="dxa"/>
              <w:bottom w:w="120" w:type="dxa"/>
              <w:right w:w="120" w:type="dxa"/>
            </w:tcMar>
            <w:hideMark/>
          </w:tcPr>
          <w:p w14:paraId="1B134576" w14:textId="77777777" w:rsidR="00F12C29" w:rsidRPr="00F12C29" w:rsidRDefault="00F12C29" w:rsidP="00F12C29">
            <w:r w:rsidRPr="00F12C29">
              <w:t>Болезнь Паркинсона</w:t>
            </w:r>
          </w:p>
        </w:tc>
        <w:tc>
          <w:tcPr>
            <w:tcW w:w="0" w:type="auto"/>
            <w:tcBorders>
              <w:top w:val="single" w:sz="6" w:space="0" w:color="DDDDDD"/>
            </w:tcBorders>
            <w:shd w:val="clear" w:color="auto" w:fill="auto"/>
            <w:tcMar>
              <w:top w:w="120" w:type="dxa"/>
              <w:left w:w="120" w:type="dxa"/>
              <w:bottom w:w="120" w:type="dxa"/>
              <w:right w:w="120" w:type="dxa"/>
            </w:tcMar>
            <w:hideMark/>
          </w:tcPr>
          <w:p w14:paraId="4D5C7C2F" w14:textId="77777777" w:rsidR="00F12C29" w:rsidRPr="00F12C29" w:rsidRDefault="00F12C29" w:rsidP="00F12C29">
            <w:r w:rsidRPr="00F12C29">
              <w:t>противопаркинсонические лекарственные препараты</w:t>
            </w:r>
          </w:p>
        </w:tc>
      </w:tr>
      <w:tr w:rsidR="00F12C29" w:rsidRPr="00F12C29" w14:paraId="6BE37E31"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6FAFE410" w14:textId="77777777" w:rsidR="00F12C29" w:rsidRPr="00F12C29" w:rsidRDefault="00F12C29" w:rsidP="00F12C29">
            <w:r w:rsidRPr="00F12C29">
              <w:t>28</w:t>
            </w:r>
          </w:p>
        </w:tc>
        <w:tc>
          <w:tcPr>
            <w:tcW w:w="0" w:type="auto"/>
            <w:tcBorders>
              <w:top w:val="single" w:sz="6" w:space="0" w:color="DDDDDD"/>
            </w:tcBorders>
            <w:shd w:val="clear" w:color="auto" w:fill="auto"/>
            <w:tcMar>
              <w:top w:w="120" w:type="dxa"/>
              <w:left w:w="120" w:type="dxa"/>
              <w:bottom w:w="120" w:type="dxa"/>
              <w:right w:w="120" w:type="dxa"/>
            </w:tcMar>
            <w:hideMark/>
          </w:tcPr>
          <w:p w14:paraId="49CD3452" w14:textId="77777777" w:rsidR="00F12C29" w:rsidRPr="00F12C29" w:rsidRDefault="00F12C29" w:rsidP="00F12C29">
            <w:r w:rsidRPr="00F12C29">
              <w:t>Хронические урологические заболевания</w:t>
            </w:r>
          </w:p>
        </w:tc>
        <w:tc>
          <w:tcPr>
            <w:tcW w:w="0" w:type="auto"/>
            <w:tcBorders>
              <w:top w:val="single" w:sz="6" w:space="0" w:color="DDDDDD"/>
            </w:tcBorders>
            <w:shd w:val="clear" w:color="auto" w:fill="auto"/>
            <w:tcMar>
              <w:top w:w="120" w:type="dxa"/>
              <w:left w:w="120" w:type="dxa"/>
              <w:bottom w:w="120" w:type="dxa"/>
              <w:right w:w="120" w:type="dxa"/>
            </w:tcMar>
            <w:hideMark/>
          </w:tcPr>
          <w:p w14:paraId="605D0707" w14:textId="77777777" w:rsidR="00F12C29" w:rsidRPr="00F12C29" w:rsidRDefault="00F12C29" w:rsidP="00F12C29">
            <w:r w:rsidRPr="00F12C29">
              <w:t>катетеры Пеццера</w:t>
            </w:r>
          </w:p>
        </w:tc>
      </w:tr>
      <w:tr w:rsidR="00F12C29" w:rsidRPr="00F12C29" w14:paraId="209893B2"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116D1829" w14:textId="77777777" w:rsidR="00F12C29" w:rsidRPr="00F12C29" w:rsidRDefault="00F12C29" w:rsidP="00F12C29">
            <w:r w:rsidRPr="00F12C29">
              <w:t>29</w:t>
            </w:r>
          </w:p>
        </w:tc>
        <w:tc>
          <w:tcPr>
            <w:tcW w:w="0" w:type="auto"/>
            <w:tcBorders>
              <w:top w:val="single" w:sz="6" w:space="0" w:color="DDDDDD"/>
            </w:tcBorders>
            <w:shd w:val="clear" w:color="auto" w:fill="auto"/>
            <w:tcMar>
              <w:top w:w="120" w:type="dxa"/>
              <w:left w:w="120" w:type="dxa"/>
              <w:bottom w:w="120" w:type="dxa"/>
              <w:right w:w="120" w:type="dxa"/>
            </w:tcMar>
            <w:hideMark/>
          </w:tcPr>
          <w:p w14:paraId="2144A833" w14:textId="77777777" w:rsidR="00F12C29" w:rsidRPr="00F12C29" w:rsidRDefault="00F12C29" w:rsidP="00F12C29">
            <w:r w:rsidRPr="00F12C29">
              <w:t>Сифилис</w:t>
            </w:r>
          </w:p>
        </w:tc>
        <w:tc>
          <w:tcPr>
            <w:tcW w:w="0" w:type="auto"/>
            <w:tcBorders>
              <w:top w:val="single" w:sz="6" w:space="0" w:color="DDDDDD"/>
            </w:tcBorders>
            <w:shd w:val="clear" w:color="auto" w:fill="auto"/>
            <w:tcMar>
              <w:top w:w="120" w:type="dxa"/>
              <w:left w:w="120" w:type="dxa"/>
              <w:bottom w:w="120" w:type="dxa"/>
              <w:right w:w="120" w:type="dxa"/>
            </w:tcMar>
            <w:hideMark/>
          </w:tcPr>
          <w:p w14:paraId="61F5750E" w14:textId="77777777" w:rsidR="00F12C29" w:rsidRPr="00F12C29" w:rsidRDefault="00F12C29" w:rsidP="00F12C29">
            <w:r w:rsidRPr="00F12C29">
              <w:t>антибактериальные препараты</w:t>
            </w:r>
          </w:p>
        </w:tc>
      </w:tr>
      <w:tr w:rsidR="00F12C29" w:rsidRPr="00F12C29" w14:paraId="611623BE"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1866E5F0" w14:textId="77777777" w:rsidR="00F12C29" w:rsidRPr="00F12C29" w:rsidRDefault="00F12C29" w:rsidP="00F12C29">
            <w:r w:rsidRPr="00F12C29">
              <w:t>30</w:t>
            </w:r>
          </w:p>
        </w:tc>
        <w:tc>
          <w:tcPr>
            <w:tcW w:w="0" w:type="auto"/>
            <w:tcBorders>
              <w:top w:val="single" w:sz="6" w:space="0" w:color="DDDDDD"/>
            </w:tcBorders>
            <w:shd w:val="clear" w:color="auto" w:fill="auto"/>
            <w:tcMar>
              <w:top w:w="120" w:type="dxa"/>
              <w:left w:w="120" w:type="dxa"/>
              <w:bottom w:w="120" w:type="dxa"/>
              <w:right w:w="120" w:type="dxa"/>
            </w:tcMar>
            <w:hideMark/>
          </w:tcPr>
          <w:p w14:paraId="3E8FEC99" w14:textId="77777777" w:rsidR="00F12C29" w:rsidRPr="00F12C29" w:rsidRDefault="00F12C29" w:rsidP="00F12C29">
            <w:r w:rsidRPr="00F12C29">
              <w:t>Глаукома, катаракта</w:t>
            </w:r>
          </w:p>
        </w:tc>
        <w:tc>
          <w:tcPr>
            <w:tcW w:w="0" w:type="auto"/>
            <w:tcBorders>
              <w:top w:val="single" w:sz="6" w:space="0" w:color="DDDDDD"/>
            </w:tcBorders>
            <w:shd w:val="clear" w:color="auto" w:fill="auto"/>
            <w:tcMar>
              <w:top w:w="120" w:type="dxa"/>
              <w:left w:w="120" w:type="dxa"/>
              <w:bottom w:w="120" w:type="dxa"/>
              <w:right w:w="120" w:type="dxa"/>
            </w:tcMar>
            <w:hideMark/>
          </w:tcPr>
          <w:p w14:paraId="32747D34" w14:textId="77777777" w:rsidR="00F12C29" w:rsidRPr="00F12C29" w:rsidRDefault="00F12C29" w:rsidP="00F12C29">
            <w:r w:rsidRPr="00F12C29">
              <w:t>противоглаукомные препараты и миотические средства (парасимпатомиметики, ингибиторы карбоангидразы, бета-адреноблокаторы,</w:t>
            </w:r>
          </w:p>
          <w:p w14:paraId="39F402A4" w14:textId="77777777" w:rsidR="00F12C29" w:rsidRPr="00F12C29" w:rsidRDefault="00F12C29" w:rsidP="00F12C29">
            <w:r w:rsidRPr="00F12C29">
              <w:t>аналоги простагландина, другие противоглаукомные препараты), прочие препараты для лечения заболеваний глаз, осмодиуретики, диуретики</w:t>
            </w:r>
          </w:p>
        </w:tc>
      </w:tr>
      <w:tr w:rsidR="00F12C29" w:rsidRPr="00F12C29" w14:paraId="1DF838A6"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29662BE2" w14:textId="77777777" w:rsidR="00F12C29" w:rsidRPr="00F12C29" w:rsidRDefault="00F12C29" w:rsidP="00F12C29">
            <w:r w:rsidRPr="00F12C29">
              <w:t>31</w:t>
            </w:r>
          </w:p>
        </w:tc>
        <w:tc>
          <w:tcPr>
            <w:tcW w:w="0" w:type="auto"/>
            <w:tcBorders>
              <w:top w:val="single" w:sz="6" w:space="0" w:color="DDDDDD"/>
            </w:tcBorders>
            <w:shd w:val="clear" w:color="auto" w:fill="auto"/>
            <w:tcMar>
              <w:top w:w="120" w:type="dxa"/>
              <w:left w:w="120" w:type="dxa"/>
              <w:bottom w:w="120" w:type="dxa"/>
              <w:right w:w="120" w:type="dxa"/>
            </w:tcMar>
            <w:hideMark/>
          </w:tcPr>
          <w:p w14:paraId="4FAE3A3E" w14:textId="77777777" w:rsidR="00F12C29" w:rsidRPr="00F12C29" w:rsidRDefault="00F12C29" w:rsidP="00F12C29">
            <w:r w:rsidRPr="00F12C29">
              <w:t>Психические заболевания (больные, работающие в лечебно-производственных государственных предприятиях для проведения трудовой терапии, обучения новым профессиям и</w:t>
            </w:r>
          </w:p>
          <w:p w14:paraId="69FD3EC1" w14:textId="77777777" w:rsidR="00F12C29" w:rsidRPr="00F12C29" w:rsidRDefault="00F12C29" w:rsidP="00F12C29">
            <w:r w:rsidRPr="00F12C29">
              <w:t>трудоустройства на этих предприятиях)</w:t>
            </w:r>
          </w:p>
        </w:tc>
        <w:tc>
          <w:tcPr>
            <w:tcW w:w="0" w:type="auto"/>
            <w:tcBorders>
              <w:top w:val="single" w:sz="6" w:space="0" w:color="DDDDDD"/>
            </w:tcBorders>
            <w:shd w:val="clear" w:color="auto" w:fill="auto"/>
            <w:tcMar>
              <w:top w:w="120" w:type="dxa"/>
              <w:left w:w="120" w:type="dxa"/>
              <w:bottom w:w="120" w:type="dxa"/>
              <w:right w:w="120" w:type="dxa"/>
            </w:tcMar>
            <w:hideMark/>
          </w:tcPr>
          <w:p w14:paraId="335D50F9" w14:textId="77777777" w:rsidR="00F12C29" w:rsidRPr="00F12C29" w:rsidRDefault="00F12C29" w:rsidP="00F12C29">
            <w:r w:rsidRPr="00F12C29">
              <w:t>все лекарственные препараты</w:t>
            </w:r>
          </w:p>
        </w:tc>
      </w:tr>
      <w:tr w:rsidR="00F12C29" w:rsidRPr="00F12C29" w14:paraId="751DF8A0"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56A20A20" w14:textId="77777777" w:rsidR="00F12C29" w:rsidRPr="00F12C29" w:rsidRDefault="00F12C29" w:rsidP="00F12C29">
            <w:r w:rsidRPr="00F12C29">
              <w:t>32</w:t>
            </w:r>
          </w:p>
        </w:tc>
        <w:tc>
          <w:tcPr>
            <w:tcW w:w="0" w:type="auto"/>
            <w:tcBorders>
              <w:top w:val="single" w:sz="6" w:space="0" w:color="DDDDDD"/>
            </w:tcBorders>
            <w:shd w:val="clear" w:color="auto" w:fill="auto"/>
            <w:tcMar>
              <w:top w:w="120" w:type="dxa"/>
              <w:left w:w="120" w:type="dxa"/>
              <w:bottom w:w="120" w:type="dxa"/>
              <w:right w:w="120" w:type="dxa"/>
            </w:tcMar>
            <w:hideMark/>
          </w:tcPr>
          <w:p w14:paraId="216B54F4" w14:textId="77777777" w:rsidR="00F12C29" w:rsidRPr="00F12C29" w:rsidRDefault="00F12C29" w:rsidP="00F12C29">
            <w:r w:rsidRPr="00F12C29">
              <w:t>Аддисонова болезнь</w:t>
            </w:r>
          </w:p>
        </w:tc>
        <w:tc>
          <w:tcPr>
            <w:tcW w:w="0" w:type="auto"/>
            <w:tcBorders>
              <w:top w:val="single" w:sz="6" w:space="0" w:color="DDDDDD"/>
            </w:tcBorders>
            <w:shd w:val="clear" w:color="auto" w:fill="auto"/>
            <w:tcMar>
              <w:top w:w="120" w:type="dxa"/>
              <w:left w:w="120" w:type="dxa"/>
              <w:bottom w:w="120" w:type="dxa"/>
              <w:right w:w="120" w:type="dxa"/>
            </w:tcMar>
            <w:hideMark/>
          </w:tcPr>
          <w:p w14:paraId="2DA6DAA0" w14:textId="77777777" w:rsidR="00F12C29" w:rsidRPr="00F12C29" w:rsidRDefault="00F12C29" w:rsidP="00F12C29">
            <w:r w:rsidRPr="00F12C29">
              <w:t>кортикостероиды для системного применения (минералокортикоиды, глюкокортикоиды)</w:t>
            </w:r>
          </w:p>
        </w:tc>
      </w:tr>
      <w:tr w:rsidR="00F12C29" w:rsidRPr="00F12C29" w14:paraId="18C7CEAC" w14:textId="77777777" w:rsidTr="00F12C29">
        <w:tc>
          <w:tcPr>
            <w:tcW w:w="0" w:type="auto"/>
            <w:tcBorders>
              <w:top w:val="single" w:sz="6" w:space="0" w:color="DDDDDD"/>
            </w:tcBorders>
            <w:shd w:val="clear" w:color="auto" w:fill="auto"/>
            <w:tcMar>
              <w:top w:w="120" w:type="dxa"/>
              <w:left w:w="120" w:type="dxa"/>
              <w:bottom w:w="120" w:type="dxa"/>
              <w:right w:w="120" w:type="dxa"/>
            </w:tcMar>
            <w:hideMark/>
          </w:tcPr>
          <w:p w14:paraId="19D7FD6D" w14:textId="77777777" w:rsidR="00F12C29" w:rsidRPr="00F12C29" w:rsidRDefault="00F12C29" w:rsidP="00F12C29">
            <w:r w:rsidRPr="00F12C29">
              <w:t>33</w:t>
            </w:r>
          </w:p>
        </w:tc>
        <w:tc>
          <w:tcPr>
            <w:tcW w:w="0" w:type="auto"/>
            <w:tcBorders>
              <w:top w:val="single" w:sz="6" w:space="0" w:color="DDDDDD"/>
            </w:tcBorders>
            <w:shd w:val="clear" w:color="auto" w:fill="auto"/>
            <w:tcMar>
              <w:top w:w="120" w:type="dxa"/>
              <w:left w:w="120" w:type="dxa"/>
              <w:bottom w:w="120" w:type="dxa"/>
              <w:right w:w="120" w:type="dxa"/>
            </w:tcMar>
            <w:hideMark/>
          </w:tcPr>
          <w:p w14:paraId="0E21F646" w14:textId="77777777" w:rsidR="00F12C29" w:rsidRPr="00F12C29" w:rsidRDefault="00F12C29" w:rsidP="00F12C29">
            <w:r w:rsidRPr="00F12C29">
              <w:t>Шизофрения и эпилепсия</w:t>
            </w:r>
          </w:p>
        </w:tc>
        <w:tc>
          <w:tcPr>
            <w:tcW w:w="0" w:type="auto"/>
            <w:tcBorders>
              <w:top w:val="single" w:sz="6" w:space="0" w:color="DDDDDD"/>
            </w:tcBorders>
            <w:shd w:val="clear" w:color="auto" w:fill="auto"/>
            <w:tcMar>
              <w:top w:w="120" w:type="dxa"/>
              <w:left w:w="120" w:type="dxa"/>
              <w:bottom w:w="120" w:type="dxa"/>
              <w:right w:w="120" w:type="dxa"/>
            </w:tcMar>
            <w:hideMark/>
          </w:tcPr>
          <w:p w14:paraId="47F18D55" w14:textId="77777777" w:rsidR="00F12C29" w:rsidRPr="00F12C29" w:rsidRDefault="00F12C29" w:rsidP="00F12C29">
            <w:r w:rsidRPr="00F12C29">
              <w:t>все лекарственные препараты</w:t>
            </w:r>
          </w:p>
        </w:tc>
      </w:tr>
    </w:tbl>
    <w:p w14:paraId="44505954" w14:textId="77777777" w:rsidR="00F12C29" w:rsidRPr="00F12C29" w:rsidRDefault="00F12C29" w:rsidP="00F12C29">
      <w:pPr>
        <w:numPr>
          <w:ilvl w:val="0"/>
          <w:numId w:val="3"/>
        </w:numPr>
      </w:pPr>
      <w:r w:rsidRPr="00F12C29">
        <w:t>В соответствии с постановлением Правительства Российской Федерации от 26.12.2011 №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перечня, утвержденного распоряжением Правительства Российской Федерации от 26.12.2015 № 2724-р </w:t>
      </w:r>
      <w:r w:rsidRPr="00F12C29">
        <w:rPr>
          <w:b/>
          <w:bCs/>
        </w:rPr>
        <w:t>(семь высокозатратных нозологий).</w:t>
      </w:r>
    </w:p>
    <w:p w14:paraId="597FB1DF" w14:textId="77777777" w:rsidR="00F12C29" w:rsidRPr="00F12C29" w:rsidRDefault="00F12C29" w:rsidP="00F12C29">
      <w:r w:rsidRPr="00F12C29">
        <w:t>В семь высокозатратных нозологий входят следующие заболевания:</w:t>
      </w:r>
    </w:p>
    <w:p w14:paraId="12D7A75C" w14:textId="77777777" w:rsidR="00F12C29" w:rsidRPr="00F12C29" w:rsidRDefault="00F12C29" w:rsidP="00F12C29">
      <w:r w:rsidRPr="00F12C29">
        <w:t>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w:t>
      </w:r>
    </w:p>
    <w:p w14:paraId="763C24BF" w14:textId="77777777" w:rsidR="00F12C29" w:rsidRPr="00F12C29" w:rsidRDefault="00F12C29" w:rsidP="00F12C29">
      <w:r w:rsidRPr="00F12C29">
        <w:t xml:space="preserve">Общий порядок предоставления гражданам социальных услуг в части обеспечения необходимыми лекарственными препаратами утвержден приказом Министерства </w:t>
      </w:r>
      <w:r w:rsidRPr="00F12C29">
        <w:lastRenderedPageBreak/>
        <w:t>здравоохранения и социального развития Российской Федерации от 29.12.2004 № 328 «Об утверждении порядка предоставления набора социальных услуг отдельным категориям граждан».</w:t>
      </w:r>
    </w:p>
    <w:p w14:paraId="7C5AB9A8" w14:textId="77777777" w:rsidR="00F12C29" w:rsidRPr="00F12C29" w:rsidRDefault="00F12C29" w:rsidP="00F12C29">
      <w:r w:rsidRPr="00F12C29">
        <w:t>В соответствии с данным приказом за предоставлением необходимых лекарственных препаратов пациенты обращаются в медицинские организации, оказывающие первичную медико-санитарную помощь. По результатам осмотра врач выписывает рецепт по установленной форме на лекарственные препараты в соответствии с перечнями лекарственных препаратов. С выписанным рецептом пациент обращается в аптечную организацию для получения необходимых препаратов.</w:t>
      </w:r>
    </w:p>
    <w:p w14:paraId="3F914F0D" w14:textId="77777777" w:rsidR="00F12C29" w:rsidRPr="00F12C29" w:rsidRDefault="00F12C29" w:rsidP="00F12C29">
      <w:r w:rsidRPr="00F12C29">
        <w:t>Срок действия рецептов составляет 30, 60 или 90 дней (указывается путем зачеркивания или подчеркивания непосредственно врачом, осуществляющим назначение лекарственного препарата и выписывающего рецепт).</w:t>
      </w:r>
    </w:p>
    <w:p w14:paraId="44928AA7" w14:textId="77777777" w:rsidR="00F12C29" w:rsidRPr="00F12C29" w:rsidRDefault="00F12C29" w:rsidP="00F12C29">
      <w:r w:rsidRPr="00F12C29">
        <w:t>Отпуск ЛП осуществляется в аптеках в порядке, установленном законодательством.</w:t>
      </w:r>
    </w:p>
    <w:p w14:paraId="44DDF5D8" w14:textId="77777777" w:rsidR="00F12C29" w:rsidRPr="00F12C29" w:rsidRDefault="00F12C29" w:rsidP="00F12C29">
      <w:pPr>
        <w:numPr>
          <w:ilvl w:val="0"/>
          <w:numId w:val="4"/>
        </w:numPr>
      </w:pPr>
      <w:r w:rsidRPr="00F12C29">
        <w:t>С 2013 года в Кировской области достаточно успешно реализуются мероприятия «пилотного» проекта по дополнительному льготному лекарственному обеспечению жителей отдельных муниципальных образований Кировской области, страдающих определенными заболеваниями системы кровообращения: гипертоническая болезнь, ишемическая болезнь сердца, а также их сочетание (далее – </w:t>
      </w:r>
      <w:r w:rsidRPr="00F12C29">
        <w:rPr>
          <w:b/>
          <w:bCs/>
        </w:rPr>
        <w:t>пилотный проект</w:t>
      </w:r>
      <w:r w:rsidRPr="00F12C29">
        <w:t>).</w:t>
      </w:r>
    </w:p>
    <w:p w14:paraId="122D3CC2" w14:textId="77777777" w:rsidR="00F12C29" w:rsidRPr="00F12C29" w:rsidRDefault="00F12C29" w:rsidP="00F12C29">
      <w:r w:rsidRPr="00F12C29">
        <w:t>По идеологии Проекта пациенты, страдающие отдельными сердечно - сосудистыми заболеваниями (артериальная гипертония и ишемическая болезнь сердца), вовлекаются в процесс активного контроля симптомов заболевания: обучение в школах для пациентов, мониторинг симптомов заболевания, обеспечение необходимыми препаратами с со-оплатой 10 % стоимости, что должно обеспечить высокую приверженность пациентов к лечению и оптимальный контроль за течением заболевания.</w:t>
      </w:r>
    </w:p>
    <w:p w14:paraId="6C80976B" w14:textId="77777777" w:rsidR="00F12C29" w:rsidRPr="00F12C29" w:rsidRDefault="00F12C29" w:rsidP="00F12C29">
      <w:r w:rsidRPr="00F12C29">
        <w:t>До начала действия проекта такие пациенты приобретали лекарства за свой счет. Теперь они получают лекарственные препараты практически бесплатно, всего за 10 % их стоимости – это расходы аптеки на логистику.</w:t>
      </w:r>
    </w:p>
    <w:p w14:paraId="1C3DE5E0" w14:textId="77777777" w:rsidR="00F12C29" w:rsidRPr="00F12C29" w:rsidRDefault="00F12C29" w:rsidP="00F12C29">
      <w:r w:rsidRPr="00F12C29">
        <w:t>Мероприятиями пилотного проекта охвачены территории г. Слободской и Слободского района, Белохолуницкого района, г. Вятские Поляны и Вятскополянского района, Яранский, Советский, Омутнинский, Оричевский, Кикнурский, Санчурский, Котельничский районы и г.Котельнич с общей численностью населения 624,9 тыс. человек (48 % от населения области).</w:t>
      </w:r>
    </w:p>
    <w:p w14:paraId="685115DF" w14:textId="77777777" w:rsidR="007914E2" w:rsidRDefault="007914E2"/>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224C"/>
    <w:multiLevelType w:val="multilevel"/>
    <w:tmpl w:val="F744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20334"/>
    <w:multiLevelType w:val="multilevel"/>
    <w:tmpl w:val="45F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647F9"/>
    <w:multiLevelType w:val="multilevel"/>
    <w:tmpl w:val="BE48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54CDC"/>
    <w:multiLevelType w:val="multilevel"/>
    <w:tmpl w:val="B1C2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F8"/>
    <w:rsid w:val="007914E2"/>
    <w:rsid w:val="00C04BF8"/>
    <w:rsid w:val="00F1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BB6E"/>
  <w15:chartTrackingRefBased/>
  <w15:docId w15:val="{1EBC0F6E-2B51-4E72-96C1-2AC88643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811">
      <w:bodyDiv w:val="1"/>
      <w:marLeft w:val="0"/>
      <w:marRight w:val="0"/>
      <w:marTop w:val="0"/>
      <w:marBottom w:val="0"/>
      <w:divBdr>
        <w:top w:val="none" w:sz="0" w:space="0" w:color="auto"/>
        <w:left w:val="none" w:sz="0" w:space="0" w:color="auto"/>
        <w:bottom w:val="none" w:sz="0" w:space="0" w:color="auto"/>
        <w:right w:val="none" w:sz="0" w:space="0" w:color="auto"/>
      </w:divBdr>
      <w:divsChild>
        <w:div w:id="965626035">
          <w:marLeft w:val="0"/>
          <w:marRight w:val="0"/>
          <w:marTop w:val="0"/>
          <w:marBottom w:val="0"/>
          <w:divBdr>
            <w:top w:val="none" w:sz="0" w:space="0" w:color="auto"/>
            <w:left w:val="none" w:sz="0" w:space="0" w:color="auto"/>
            <w:bottom w:val="none" w:sz="0" w:space="0" w:color="auto"/>
            <w:right w:val="none" w:sz="0" w:space="0" w:color="auto"/>
          </w:divBdr>
        </w:div>
        <w:div w:id="146978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11989</Characters>
  <Application>Microsoft Office Word</Application>
  <DocSecurity>0</DocSecurity>
  <Lines>99</Lines>
  <Paragraphs>28</Paragraphs>
  <ScaleCrop>false</ScaleCrop>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2019-07-23T06:42:00Z</dcterms:created>
  <dcterms:modified xsi:type="dcterms:W3CDTF">2019-07-23T06:42:00Z</dcterms:modified>
</cp:coreProperties>
</file>