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65" w:rsidRPr="00261865" w:rsidRDefault="00261865" w:rsidP="00261865">
      <w:pPr>
        <w:pBdr>
          <w:bottom w:val="single" w:sz="18" w:space="6" w:color="auto"/>
        </w:pBdr>
        <w:shd w:val="clear" w:color="auto" w:fill="FFFFFF"/>
        <w:spacing w:before="300" w:after="360" w:line="240" w:lineRule="auto"/>
        <w:outlineLvl w:val="1"/>
        <w:rPr>
          <w:rFonts w:ascii="Arial" w:eastAsia="Times New Roman" w:hAnsi="Arial" w:cs="Arial"/>
          <w:color w:val="FF8F4E"/>
          <w:sz w:val="48"/>
          <w:szCs w:val="48"/>
          <w:lang w:eastAsia="ru-RU"/>
        </w:rPr>
      </w:pPr>
      <w:r w:rsidRPr="00261865">
        <w:rPr>
          <w:rFonts w:ascii="Arial" w:eastAsia="Times New Roman" w:hAnsi="Arial" w:cs="Arial"/>
          <w:color w:val="FF8F4E"/>
          <w:sz w:val="48"/>
          <w:szCs w:val="48"/>
          <w:lang w:eastAsia="ru-RU"/>
        </w:rPr>
        <w:t>Подготовка к рентгенологическому исследованию желудочно-кишечного тракта с контрастным веществом</w:t>
      </w:r>
    </w:p>
    <w:p w:rsidR="00261865" w:rsidRPr="00261865" w:rsidRDefault="00261865" w:rsidP="002618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618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 течение 2–3 дней перед исследованием из рациона питания исключаются </w:t>
      </w:r>
      <w:proofErr w:type="spellStart"/>
      <w:r w:rsidRPr="002618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углеводосодержащие</w:t>
      </w:r>
      <w:proofErr w:type="spellEnd"/>
      <w:r w:rsidRPr="002618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продукты, способствующие газообразованию: цельное молоко, черный хлеб, сладости, бобовые, газированные напитки.</w:t>
      </w:r>
    </w:p>
    <w:p w:rsidR="00261865" w:rsidRPr="00261865" w:rsidRDefault="00261865" w:rsidP="002618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618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Накануне и в день проведения исследования желательно отменить ребенку проводимую ребенку медикаментозную терапию, если это не нанесет вреда здоровью.</w:t>
      </w:r>
    </w:p>
    <w:p w:rsidR="00261865" w:rsidRPr="00261865" w:rsidRDefault="00261865" w:rsidP="002618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618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Исследование проводится натощак (с утра ни есть, ни пить).</w:t>
      </w:r>
    </w:p>
    <w:p w:rsidR="00261865" w:rsidRPr="00261865" w:rsidRDefault="00261865" w:rsidP="0026186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618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Иметь с собой: чашку, ложку, для детей до 1 года — две бутылочки с соской, 200 мл кипяченой или </w:t>
      </w:r>
      <w:proofErr w:type="spellStart"/>
      <w:r w:rsidRPr="002618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бутилированной</w:t>
      </w:r>
      <w:proofErr w:type="spellEnd"/>
      <w:r w:rsidRPr="002618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воды (без газа), две пеленки.</w:t>
      </w:r>
    </w:p>
    <w:p w:rsidR="009A55CF" w:rsidRDefault="009A55CF"/>
    <w:sectPr w:rsidR="009A55CF" w:rsidSect="009A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865"/>
    <w:rsid w:val="00261865"/>
    <w:rsid w:val="009A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CF"/>
  </w:style>
  <w:style w:type="paragraph" w:styleId="2">
    <w:name w:val="heading 2"/>
    <w:basedOn w:val="a"/>
    <w:link w:val="20"/>
    <w:uiPriority w:val="9"/>
    <w:qFormat/>
    <w:rsid w:val="00261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2019-09-09T07:06:00Z</dcterms:created>
  <dcterms:modified xsi:type="dcterms:W3CDTF">2019-09-09T07:06:00Z</dcterms:modified>
</cp:coreProperties>
</file>