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FCF5" w14:textId="77777777" w:rsidR="002A4F0F" w:rsidRPr="002A4F0F" w:rsidRDefault="002A4F0F" w:rsidP="002A4F0F">
      <w:pPr>
        <w:pBdr>
          <w:bottom w:val="dashed" w:sz="6" w:space="11" w:color="CCCCCC"/>
        </w:pBd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olor w:val="1D1D1D"/>
          <w:sz w:val="42"/>
          <w:szCs w:val="42"/>
          <w:lang w:eastAsia="ru-RU"/>
        </w:rPr>
      </w:pPr>
      <w:r w:rsidRPr="002A4F0F">
        <w:rPr>
          <w:rFonts w:ascii="Arial" w:eastAsia="Times New Roman" w:hAnsi="Arial" w:cs="Arial"/>
          <w:color w:val="1D1D1D"/>
          <w:sz w:val="42"/>
          <w:szCs w:val="42"/>
          <w:lang w:eastAsia="ru-RU"/>
        </w:rPr>
        <w:t>Цели и виды деятельности Учреждения</w:t>
      </w:r>
    </w:p>
    <w:p w14:paraId="6295283B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Цели и виды деятельности Учреждения</w:t>
      </w:r>
    </w:p>
    <w:p w14:paraId="0F35487D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A2A89DA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2.1. Учреждение осуществляет свою деятельность в соответствии с предметом и целями деятельности, определенными законодательством Российской Федерации, Вологодской области и настоящим Уставом, в целях обеспечения реализации предусмотренных законодательством Российской Федерации полномочий органов государственной власти области в сфере здравоохранения.</w:t>
      </w:r>
    </w:p>
    <w:p w14:paraId="1CF72AA4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   2.2.  Предметом  деятельности  Учреждения  является  совокупность видов деятельности, посредством которых достигаются цели деятельности Учреждения.</w:t>
      </w:r>
    </w:p>
    <w:p w14:paraId="512BA321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2.3. Цели деятельности Учреждения:</w:t>
      </w:r>
    </w:p>
    <w:p w14:paraId="121E02C1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обеспечение населения Вологодской области специализированной медицинской помощью;</w:t>
      </w:r>
    </w:p>
    <w:p w14:paraId="245C70D2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совершенствование и организация мероприятий по обеспечению санитарно-эпидемиологического благополучия.</w:t>
      </w:r>
    </w:p>
    <w:p w14:paraId="0960DF71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2.4. Для достижения целей, указанных в пункте 2.3 настоящего Устава,  Учреждение осуществляет следующие виды деятельности:</w:t>
      </w:r>
    </w:p>
    <w:p w14:paraId="64689989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2.4.1. Основные виды деятельности: </w:t>
      </w:r>
    </w:p>
    <w:p w14:paraId="1BD71269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диагностика, лечение и профилактика ВИЧ-инфекции;</w:t>
      </w:r>
    </w:p>
    <w:p w14:paraId="24EA005E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организационно-методическое руководство деятельностью лечебно-профилактических учреждений по вопросам оказания консультативной, диагностической, лечебной и профилактической помощи населению при ВИЧ-инфекции, а также по вопросам профилактики инфекционных заболеваний;</w:t>
      </w:r>
    </w:p>
    <w:p w14:paraId="401CCECB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и проведение мероприятий по профилактике ВИЧ- инфекции среди наиболее уязвимых групп населения;</w:t>
      </w:r>
    </w:p>
    <w:p w14:paraId="2C3627E0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информирование населения о путях распространения ВИЧ и методах предупреждения заражения ВИЧ с использованием средств массовой информации, телевидения, радио, прессы, Интернета;</w:t>
      </w:r>
    </w:p>
    <w:p w14:paraId="34A485F5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осуществление координации профилактических мероприятий с деятельностью организаций другого ведомственного подчинения, с мерами осуществляемыми негосударственными и частными организациями, принимающими участие в профилактике ВИЧ-инфекции и других инфекционных заболеваний;</w:t>
      </w:r>
    </w:p>
    <w:p w14:paraId="26B3C9B8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проведение анализа эпидемической ситуации и эффективности противоэпидемических мероприятий;</w:t>
      </w:r>
    </w:p>
    <w:p w14:paraId="5A4E56C8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сбор и анализ текущей эпидемиологической информации по ВИЧ-инфекции и сочетанным инфекционным заболеваниям, а также по другим инфекционным заболеваниям;</w:t>
      </w:r>
    </w:p>
    <w:p w14:paraId="0A6426AD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и проведение плановых, специальных или дозорных эпидемиологических исследований по выявлению и оценке активности факторов, влияющих на интенсивность осуществления передачи ВИЧ;</w:t>
      </w:r>
    </w:p>
    <w:p w14:paraId="3F2C8387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выявление источников ВИЧ-инфекции, путей и факторов передачи ВИЧ путем организованного обследования на антитела к ВИЧ, проводимого в соответствии с регламентирующими документами;</w:t>
      </w:r>
    </w:p>
    <w:p w14:paraId="29BEB33A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консультирование выявленных ВИЧ-позитивных лиц по вопросам предупреждения распространения ВИЧ;</w:t>
      </w:r>
    </w:p>
    <w:p w14:paraId="13EE821A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проведение эпидемического расследования случаев ВИЧ-инфекции;</w:t>
      </w:r>
    </w:p>
    <w:p w14:paraId="4001E49B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консультирование партнеров ВИЧ-инфицированных лиц о способах предупреждения заражения ВИЧ;</w:t>
      </w:r>
    </w:p>
    <w:p w14:paraId="23ABDAE3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противоэпидемических мероприятий по предупреждению распространения ВИЧ в выявленных очагах возможной нозокомиальной передачи ВИЧ;</w:t>
      </w:r>
    </w:p>
    <w:p w14:paraId="12F9025F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и проведение мероприятий по предотвращению передачи ВИЧ от ВИЧ-позитивной матери ее будущему ребенку;</w:t>
      </w:r>
    </w:p>
    <w:p w14:paraId="75DCAA0F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и проведение психосоциального консультирования;</w:t>
      </w:r>
    </w:p>
    <w:p w14:paraId="2D750074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оказание помощи в решении правовых, социальных и реабилитационных вопросов в отношении ВИЧ-инфицированных;</w:t>
      </w:r>
    </w:p>
    <w:p w14:paraId="7C9F377B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проведение лабораторных исследований с целью верификации диагноза ВИЧ-инфекции, связанных с ней заболеваний и установление окончательного диагноза;</w:t>
      </w:r>
    </w:p>
    <w:p w14:paraId="0320659E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осуществление внешнего и внутреннего контроля качества лабораторной диагностики ВИЧ-инфекции;</w:t>
      </w:r>
    </w:p>
    <w:p w14:paraId="0CE722A9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осуществление контроля качества диагностических тест-систем на ВИЧ-инфекцию, применяемых на территории Вологодской области;</w:t>
      </w:r>
    </w:p>
    <w:p w14:paraId="1A297315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сбор и анализ ежемесячных отчетов лабораторий по диагностике ВИЧ-инфекции, представление сводных отчетов учредителю и в Федеральную службу по надзору в сфере защиты прав потребителей и благополучия человека;</w:t>
      </w:r>
    </w:p>
    <w:p w14:paraId="4330B440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фармацевтическая деятельность для обеспечения лечебно-диагностического процесса, в том числе хранение лекарственных средств и медицинских иммунобиологических препаратов, получение, отпуск в структурные подразделения Учреждения и лечебно-профилактические учреждения;</w:t>
      </w:r>
    </w:p>
    <w:p w14:paraId="3E7FDEB8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учет территориальной и связанной с социальными факторами заболеваемости ВИЧ-инфекцией и сопутствующими инфекционными и оппортунистическими заболеваниями, а также смертности, </w:t>
      </w: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рождаемости, фертильности и других демографических показателей у ВИЧ-позитивных лиц на территории Вологодской области;</w:t>
      </w:r>
    </w:p>
    <w:p w14:paraId="4A90045F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участие в разработке территориальных программ и иных нормативных правовых актов по профилактике и борьбе с ВИЧ-инфекцией, по профилактике инфекционных заболеваний;</w:t>
      </w:r>
    </w:p>
    <w:p w14:paraId="12048DF3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обучение и подготовка медицинских кадров лечебно-профилактических учреждений по диагностике, лечению и профилактике ВИЧ-инфекции, включая консультирование до и после проведения теста на ВИЧ-инфекцию;</w:t>
      </w:r>
    </w:p>
    <w:p w14:paraId="53C66A29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мониторинг за ВИЧ-инфекцией, проведение социологических исследований по проблеме ВИЧ-инфекции, включая осуществление эпидемиологического и поведенческого мониторинга;</w:t>
      </w:r>
    </w:p>
    <w:p w14:paraId="7DE37A49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обеспечения иммунобиологическими и биотехнологическими препаратами, предназначенными для диагностики, специфической профилактики и лечения инфекционных болезней;</w:t>
      </w:r>
    </w:p>
    <w:p w14:paraId="1AD74918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разработка и распространение специальной обучающей литературы (листовки, буклеты), видеопродукции, компьютерных программ (игр);</w:t>
      </w:r>
    </w:p>
    <w:p w14:paraId="501BD9E3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представление информации в органы государственной власти о выявленных нарушениях, которые могут привести к заражению и распространению ВИЧ-инфекции;</w:t>
      </w:r>
    </w:p>
    <w:p w14:paraId="5782ADD5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участие в экспертной деятельности по оценке качества и эффективности организационно-профилактических и лечебно-диагностических мероприятий по профилактике ВИЧ-инфекции в лечебно-профилактических учреждениях;</w:t>
      </w:r>
    </w:p>
    <w:p w14:paraId="4B53B273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оказание паллиативной помощи больным ВИЧ-инфекцией;</w:t>
      </w:r>
    </w:p>
    <w:p w14:paraId="64F1B918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подготовка и представление в орган исполнительной власти субъекта Российской Федерации в сфере здравоохранения заявок на антиретровирусные препараты и диагностикумы, необходимые для организации и проведения лечения ВИЧ-инфекции;</w:t>
      </w:r>
    </w:p>
    <w:p w14:paraId="2856CD53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выполнение научно-практических работ по проблемам ВИЧ-инфекции;</w:t>
      </w:r>
    </w:p>
    <w:p w14:paraId="250FA971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осуществление медико-педагогической деятельности;</w:t>
      </w:r>
    </w:p>
    <w:p w14:paraId="64E4280B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14:paraId="1FE11F97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своевременного информирования населения о возникновении или об угрозе возникновения инфекционных заболеваний, проводимых санитарно-противоэпидемических мероприятиях;</w:t>
      </w:r>
    </w:p>
    <w:p w14:paraId="1A85A56C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участие в мероприятиях по гигиеническому воспитанию и обучению населения по вопросам обеспечения санитарно-эпидемиологического благополучия;</w:t>
      </w:r>
    </w:p>
    <w:p w14:paraId="1427D13E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участие в мероприятиях по предупреждению эпидемий и ликвидации их последствий;</w:t>
      </w:r>
    </w:p>
    <w:p w14:paraId="5692E30E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противоэпидемических (профилактических) мер в соответствии с законодательством;</w:t>
      </w:r>
    </w:p>
    <w:p w14:paraId="5C1D7E61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осуществление мониторинга мероприятий по обеспечению санитарно-эпидемиологического благополучия области;</w:t>
      </w:r>
    </w:p>
    <w:p w14:paraId="72863776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оказание гражданам бесплатной юридической помощи в соответствии с действующим законодательством в пределах своей компетенции.</w:t>
      </w:r>
    </w:p>
    <w:p w14:paraId="220A9D1C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том числе основные виды деятельности, приносящей доход:</w:t>
      </w:r>
    </w:p>
    <w:p w14:paraId="0C39FCBD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выполнение работ (оказание услуг) сверх установленного государственного задания.</w:t>
      </w:r>
    </w:p>
    <w:p w14:paraId="27A18FAA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2.4.2. Иные виды деятельности, не являющиеся основными:</w:t>
      </w:r>
    </w:p>
    <w:p w14:paraId="7C113EA7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Предоставление платных медицинских услуг в соответствии с Правилами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года № 1006;</w:t>
      </w:r>
    </w:p>
    <w:p w14:paraId="3C9D7AF7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рецензирование научно-практических работ по проблемам, входящим в компетенцию Учреждения на основании договора;</w:t>
      </w:r>
    </w:p>
    <w:p w14:paraId="00831799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организация и проведение симпозиумов, конференций, семинаров и выставок по вопросам, входящим в компетенцию Учреждения, на основании договора;</w:t>
      </w:r>
    </w:p>
    <w:p w14:paraId="402CEF18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передача в аренду и безвозмездное пользование в установленном порядке имущества, находящегося в оперативном управлении Учреждения.</w:t>
      </w:r>
    </w:p>
    <w:p w14:paraId="16DD5380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Указанные в настоящем подпункте виды деятельности Учреждения являются видами деятельности, приносящей доход.</w:t>
      </w:r>
    </w:p>
    <w:p w14:paraId="43D90408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Учреждение вправе осуществлять виды деятельности, указанные в настоящем подпункте, лишь постольку, поскольку это служит достижению целей, ради которых оно создано, и соответствующие указанным целям.</w:t>
      </w:r>
    </w:p>
    <w:p w14:paraId="777C7906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Учреждение должно иметь достаточное для осуществления приносящей доход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ответственностью.</w:t>
      </w:r>
    </w:p>
    <w:p w14:paraId="7D3BDE60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2.5. Государственные задания для Учреждения формируются и утверждаются учредителем Учреждения в порядке, определенном Правительством области, в соответствии с предусмотренными настоящим уставом основными видами деятельности Учреждения.</w:t>
      </w:r>
    </w:p>
    <w:p w14:paraId="7CCF0B2C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Учреждение осуществляет в соответствии с государственными заданиями и (или) обязательствами перед страховщиком по обязательному социальному страхованию деятельность, связанную с </w:t>
      </w: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выполнением работ, оказанием услуг, относящихся к его основным видам деятельности, в сфере, указанной в пункте 2.1 настоящего Устава.</w:t>
      </w:r>
    </w:p>
    <w:p w14:paraId="2DEC9265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Учреждение не вправе отказаться от выполнения государственного задания.</w:t>
      </w:r>
    </w:p>
    <w:p w14:paraId="67B8E676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2.6.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указанным в подпункте 2.4.1 пункта 2.4 настоящего Устава, для граждан и юридических лиц за плату и на одинаковых при оказании одних и тех же услуг (выполнении работ) условиях. Порядок определения указанной платы устанавливается учредителем Учреждения, если иное не предусмотрено федеральным законом.</w:t>
      </w:r>
    </w:p>
    <w:p w14:paraId="3B6E186E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2.7. В случаях, предусмотренных законом, Учреждение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14:paraId="09AC0C74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Право Учреждения осуществлять деятельность, для занятия которой необходимо получение специального разрешения (лицензии), членство в саморегулируемой организации или получение свидетельства саморегулируемой организации о допуске к определенному виду работ, возникает с момента получения такого разрешения (лицензии) или в указанный в нем срок либо с момента вступления Учреждения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14:paraId="28668579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001B49CE" w14:textId="77777777" w:rsidR="002A4F0F" w:rsidRPr="002A4F0F" w:rsidRDefault="002A4F0F" w:rsidP="002A4F0F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устав бюджетного учреждения здравоохранения Вологодской области</w:t>
      </w:r>
    </w:p>
    <w:p w14:paraId="31EB04F5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«Вологодский областной Центр по профилактике и борьбе со СПИД</w:t>
      </w:r>
    </w:p>
    <w:p w14:paraId="2029E96C" w14:textId="77777777" w:rsidR="002A4F0F" w:rsidRPr="002A4F0F" w:rsidRDefault="002A4F0F" w:rsidP="002A4F0F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4F0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инфекционными заболеваниями»</w:t>
      </w:r>
    </w:p>
    <w:p w14:paraId="05AF79E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1C"/>
    <w:rsid w:val="002A4F0F"/>
    <w:rsid w:val="007914E2"/>
    <w:rsid w:val="00E3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07DA-9C92-4D81-A6BD-2936ABAE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A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A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2019-08-02T12:15:00Z</dcterms:created>
  <dcterms:modified xsi:type="dcterms:W3CDTF">2019-08-02T12:15:00Z</dcterms:modified>
</cp:coreProperties>
</file>