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14" w:rsidRPr="00C41A14" w:rsidRDefault="00C41A14" w:rsidP="00C41A14">
      <w:pPr>
        <w:spacing w:after="300" w:line="630" w:lineRule="atLeast"/>
        <w:outlineLvl w:val="0"/>
        <w:rPr>
          <w:rFonts w:ascii="Open Sans" w:eastAsia="Times New Roman" w:hAnsi="Open Sans" w:cs="Times New Roman"/>
          <w:color w:val="0A0406"/>
          <w:kern w:val="36"/>
          <w:sz w:val="54"/>
          <w:szCs w:val="54"/>
          <w:lang w:eastAsia="ru-RU"/>
        </w:rPr>
      </w:pPr>
      <w:r w:rsidRPr="00C41A14">
        <w:rPr>
          <w:rFonts w:ascii="Open Sans" w:eastAsia="Times New Roman" w:hAnsi="Open Sans" w:cs="Times New Roman"/>
          <w:color w:val="0A0406"/>
          <w:kern w:val="36"/>
          <w:sz w:val="54"/>
          <w:szCs w:val="54"/>
          <w:lang w:eastAsia="ru-RU"/>
        </w:rPr>
        <w:t>Диспансеризация</w:t>
      </w:r>
    </w:p>
    <w:p w:rsidR="00C41A14" w:rsidRPr="00C41A14" w:rsidRDefault="00C41A14" w:rsidP="00C41A14">
      <w:pPr>
        <w:spacing w:after="300" w:line="750" w:lineRule="atLeast"/>
        <w:outlineLvl w:val="0"/>
        <w:rPr>
          <w:rFonts w:ascii="Open Sans" w:eastAsia="Times New Roman" w:hAnsi="Open Sans" w:cs="Times New Roman"/>
          <w:color w:val="0A0406"/>
          <w:kern w:val="36"/>
          <w:sz w:val="60"/>
          <w:szCs w:val="60"/>
          <w:lang w:eastAsia="ru-RU"/>
        </w:rPr>
      </w:pPr>
      <w:hyperlink r:id="rId4" w:history="1">
        <w:r w:rsidRPr="00C41A14">
          <w:rPr>
            <w:rFonts w:ascii="Open Sans" w:eastAsia="Times New Roman" w:hAnsi="Open Sans" w:cs="Times New Roman"/>
            <w:color w:val="3D098A"/>
            <w:kern w:val="36"/>
            <w:sz w:val="24"/>
            <w:szCs w:val="24"/>
            <w:u w:val="single"/>
            <w:lang w:eastAsia="ru-RU"/>
          </w:rPr>
          <w:t>Приказ Министерства здравоохранения РФ от 10 августа 2017 г. N 514н</w:t>
        </w:r>
      </w:hyperlink>
      <w:hyperlink r:id="rId5" w:history="1">
        <w:r w:rsidRPr="00C41A14">
          <w:rPr>
            <w:rFonts w:ascii="Open Sans" w:eastAsia="Times New Roman" w:hAnsi="Open Sans" w:cs="Times New Roman"/>
            <w:color w:val="3D098A"/>
            <w:kern w:val="36"/>
            <w:sz w:val="24"/>
            <w:szCs w:val="24"/>
            <w:u w:val="single"/>
            <w:lang w:eastAsia="ru-RU"/>
          </w:rPr>
          <w:t> "О Порядке проведения профилактических медицинских осмотров несовершеннолетних"</w:t>
        </w:r>
      </w:hyperlink>
    </w:p>
    <w:p w:rsidR="00C41A14" w:rsidRPr="00C41A14" w:rsidRDefault="00C41A14" w:rsidP="00C41A1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 Профилактические медицинские осмотры проводятся в установленные возрастные периоды в целях раннего (своевременного) выявления патологических состояний, заболеваний,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C41A14" w:rsidRPr="00C41A14" w:rsidRDefault="00C41A14" w:rsidP="00C41A1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 Порядок проведения профилактических медицинских осмотров несовершеннолетних и перечень исследований утверждён приказом Минздрава России от 10.08.2017 № 514н «О Порядке проведения профилактических медицинских осмотров несовершеннолетних» (в редакции приказа Минздрава России от 03.07.2018 № 410н). Профилактические медицинские осмотры проводятся в рамках территориальной программы государственных гарантий бесплатного оказания гражданам медицинской помощи в первый год жизни ежемесячно, с двухлетнего возраста – ежегодно.</w:t>
      </w:r>
    </w:p>
    <w:p w:rsidR="00C41A14" w:rsidRPr="00C41A14" w:rsidRDefault="00C41A14" w:rsidP="00C41A1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        Необходимым предварительным условием проведения профилактического медицинского осмотра является дача несовершеннолетним (его родителем или иным законным представителем) информированного добровольного согласия на медицинское вмешательство.</w:t>
      </w:r>
    </w:p>
    <w:p w:rsidR="00C41A14" w:rsidRPr="00C41A14" w:rsidRDefault="00C41A14" w:rsidP="00C41A1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Перечень исследований при проведении профилактических медицинских осмотров несовершеннолетних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268"/>
        <w:gridCol w:w="3401"/>
        <w:gridCol w:w="3694"/>
      </w:tblGrid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врачами-специалистами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и иные исследования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фенилкетонурию</w:t>
            </w:r>
            <w:proofErr w:type="spellEnd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адреногенитальный синдром,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галактоземию</w:t>
            </w:r>
            <w:proofErr w:type="spellEnd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скрининг &lt;**&gt;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тазобедренных суставов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скрининг &lt;**&gt;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скрининг &lt;**&gt;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 –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(ежемесячно)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3 месяца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месяцев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детский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Невролог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</w:t>
            </w:r>
            <w:proofErr w:type="gram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гинеколог&lt;</w:t>
            </w:r>
            <w:proofErr w:type="gramEnd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***&gt;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уролог-</w:t>
            </w: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мочи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Травматолог-ортопед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детский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уролог-</w:t>
            </w: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Ультразвуковое исследование почек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уролог-</w:t>
            </w: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уролог-</w:t>
            </w: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хирург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уролог-</w:t>
            </w: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мочи</w:t>
            </w:r>
          </w:p>
        </w:tc>
      </w:tr>
      <w:tr w:rsidR="00C41A14" w:rsidRPr="00C41A14" w:rsidTr="00C41A14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уролог-</w:t>
            </w: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Невролог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14" w:rsidRPr="00C41A14" w:rsidRDefault="00C41A14" w:rsidP="00C41A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C41A14" w:rsidRPr="00C41A14" w:rsidRDefault="00C41A14" w:rsidP="00C41A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</w:tr>
    </w:tbl>
    <w:p w:rsidR="00C41A14" w:rsidRPr="00C41A14" w:rsidRDefault="00C41A14" w:rsidP="00C41A1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&lt;*&gt; Неонатальный скрининг на врождённый гипотиреоз, </w:t>
      </w:r>
      <w:proofErr w:type="spellStart"/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фенилкетонурию</w:t>
      </w:r>
      <w:proofErr w:type="spellEnd"/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адреногенитальный синдром, </w:t>
      </w:r>
      <w:proofErr w:type="spellStart"/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муковисцидоз</w:t>
      </w:r>
      <w:proofErr w:type="spellEnd"/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галактоземию</w:t>
      </w:r>
      <w:proofErr w:type="spellEnd"/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проводится детям в возрасте до 1 месяца включительно в случае отсутствия данных о его проведении</w:t>
      </w:r>
    </w:p>
    <w:p w:rsidR="00C41A14" w:rsidRPr="00C41A14" w:rsidRDefault="00C41A14" w:rsidP="00C41A1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&lt;**&gt; </w:t>
      </w:r>
      <w:proofErr w:type="spellStart"/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Аудиологический</w:t>
      </w:r>
      <w:proofErr w:type="spellEnd"/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скрининг проводят детям в возрасте до 3-х месяцев включительно в случае отсутствия сведений о его проведении</w:t>
      </w:r>
    </w:p>
    <w:p w:rsidR="00C41A14" w:rsidRPr="00C41A14" w:rsidRDefault="00C41A14" w:rsidP="00C41A1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&lt;***&gt; Медицинский осмотр врача-детского уролога-</w:t>
      </w:r>
      <w:proofErr w:type="spellStart"/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андролога</w:t>
      </w:r>
      <w:proofErr w:type="spellEnd"/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проходят мальчики; врача-акушера-гинеколога – девочки</w:t>
      </w:r>
    </w:p>
    <w:p w:rsidR="00C41A14" w:rsidRPr="00C41A14" w:rsidRDefault="00C41A14" w:rsidP="00C41A14">
      <w:pPr>
        <w:spacing w:before="450" w:after="300" w:line="750" w:lineRule="atLeast"/>
        <w:outlineLvl w:val="0"/>
        <w:rPr>
          <w:rFonts w:ascii="Open Sans" w:eastAsia="Times New Roman" w:hAnsi="Open Sans" w:cs="Times New Roman"/>
          <w:color w:val="0A0406"/>
          <w:kern w:val="36"/>
          <w:sz w:val="60"/>
          <w:szCs w:val="60"/>
          <w:lang w:eastAsia="ru-RU"/>
        </w:rPr>
      </w:pPr>
      <w:r w:rsidRPr="00C41A14">
        <w:rPr>
          <w:rFonts w:ascii="Open Sans" w:eastAsia="Times New Roman" w:hAnsi="Open Sans" w:cs="Times New Roman"/>
          <w:color w:val="0A0406"/>
          <w:kern w:val="36"/>
          <w:sz w:val="36"/>
          <w:szCs w:val="36"/>
          <w:lang w:eastAsia="ru-RU"/>
        </w:rPr>
        <w:t>Диспансеризация для взрослых:</w:t>
      </w:r>
    </w:p>
    <w:p w:rsidR="00C41A14" w:rsidRPr="00C41A14" w:rsidRDefault="00C41A14" w:rsidP="00C41A1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C41A14" w:rsidRPr="00C41A14" w:rsidRDefault="00C41A14" w:rsidP="00C41A1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41A14">
        <w:rPr>
          <w:rFonts w:ascii="Open Sans" w:eastAsia="Times New Roman" w:hAnsi="Open Sans" w:cs="Times New Roman"/>
          <w:noProof/>
          <w:color w:val="3D098A"/>
          <w:sz w:val="21"/>
          <w:szCs w:val="21"/>
          <w:lang w:eastAsia="ru-RU"/>
        </w:rPr>
        <w:lastRenderedPageBreak/>
        <w:drawing>
          <wp:inline distT="0" distB="0" distL="0" distR="0">
            <wp:extent cx="2857500" cy="1971675"/>
            <wp:effectExtent l="0" t="0" r="0" b="9525"/>
            <wp:docPr id="1" name="Рисунок 1" descr="Диспансеризация">
              <a:hlinkClick xmlns:a="http://schemas.openxmlformats.org/drawingml/2006/main" r:id="rId6" tooltip="&quot;Диспансериза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пансеризация">
                      <a:hlinkClick r:id="rId6" tooltip="&quot;Диспансериза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A1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2452E3" w:rsidRDefault="002452E3">
      <w:bookmarkStart w:id="0" w:name="_GoBack"/>
      <w:bookmarkEnd w:id="0"/>
    </w:p>
    <w:sectPr w:rsidR="002452E3" w:rsidSect="00C41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4"/>
    <w:rsid w:val="000848A4"/>
    <w:rsid w:val="002452E3"/>
    <w:rsid w:val="00C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9DA47-CADF-4BF5-BF68-8E376A5C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1A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p19.ru/images/disp1.jpg" TargetMode="External"/><Relationship Id="rId5" Type="http://schemas.openxmlformats.org/officeDocument/2006/relationships/hyperlink" Target="http://dp19.ru/images/pdf/%D0%9F%D1%80%D0%B8%D0%BA%D0%B0%D0%B7.doc" TargetMode="External"/><Relationship Id="rId4" Type="http://schemas.openxmlformats.org/officeDocument/2006/relationships/hyperlink" Target="http://dp19.ru/images/pdf/%D0%9F%D1%80%D0%B8%D0%BA%D0%B0%D0%B7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2019-10-29T12:56:00Z</dcterms:created>
  <dcterms:modified xsi:type="dcterms:W3CDTF">2019-10-29T12:56:00Z</dcterms:modified>
</cp:coreProperties>
</file>