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Отделение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колопроктологии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существует более 30 лет. Это отделение было открыто благодаря усилиям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врача-колопроктолога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Турутина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Александра Дмитриевича.</w:t>
      </w:r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За это время врачи нашего отделения выполнили более 40000 операций на толстой кишке, заднем проходе,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параректальной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области. С каждым годом сложность оперативных вмешательств вырастает. Ежегодно в отделении проходит оперативное и консервативное лечение более 1700 пациентов. Нашими врачами накоплен большой опыт лечения таких воспалительных заболеваний толстой кишки, как болезнь Крона и неспецифический язвенный колит. Первым в Самарской области в 2000 году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колопроктологическое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отделение стало выполнять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лапароскопические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операции на толстой кишке, в том числе и органосохраняющие, а так же сложные эндоскопические операции при доброкачественных опухолях прямой кишки.</w:t>
      </w:r>
    </w:p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48250" cy="2857500"/>
            <wp:effectExtent l="19050" t="0" r="0" b="0"/>
            <wp:docPr id="1" name="Рисунок 1" descr="http://tgkb1.ru/images/proctology/proctology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gkb1.ru/images/proctology/proctology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 2014 года в городской больнице работает кабинет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стомированных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больных, где проводится консультативная помощь, подбор средств ухода и обучение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стомированных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пациентов (фото). Консультации проводит один из лучших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стоматерапевтов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 Донец Татьяна Борисовна. Регулярно проводится отбор больных на реконструктивно-восстановительные операции и реконструкцию порочных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(фото до коррекции и после). Операции проводят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врачи-колопроктологи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высшей категории.</w:t>
      </w:r>
    </w:p>
    <w:p w:rsidR="009C4719" w:rsidRPr="009C4719" w:rsidRDefault="009C4719" w:rsidP="009C4719">
      <w:pPr>
        <w:pBdr>
          <w:left w:val="single" w:sz="36" w:space="11" w:color="FC0000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</w:pPr>
      <w:r w:rsidRPr="009C471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Наши хирурги широко используют ультразвуковые технологии, которые позволяют существенно сократить риск возникновения кровотечений во время операции и ускоряют процесс восстановления пациента.</w:t>
      </w:r>
      <w:r w:rsidRPr="009C471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br/>
        <w:t xml:space="preserve">Благодаря использованию энергетической платформы </w:t>
      </w:r>
      <w:proofErr w:type="spellStart"/>
      <w:r w:rsidRPr="009C471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ForsTriad</w:t>
      </w:r>
      <w:proofErr w:type="spellEnd"/>
      <w:r w:rsidRPr="009C4719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заживление внутренних органов идет в разы быстрее.</w:t>
      </w:r>
    </w:p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 же в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отделеннии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выполняются различного рода пластические операции, направленные на восстановление функции анального сфинктера при травмах промежности, свищах прямой кишки, опущениях стенок тазового дна. Отделение оказывает круглосуточную помощь больным с экстренными заболеваниями: острый парапроктит, травмы толстой кишки, острые кровотечения из заднего прохода.</w:t>
      </w:r>
    </w:p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Врачи отделения проходят стажировку в ведущих клиниках страны, повышают свой профессиональный уровень, внедряют в практику достижения мировой медицины. На базе отделения образован Межрайонный центр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колопроктологии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ГКБ№1. Центр активно сотрудничает с Ассоциацией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колопроктологов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 во главе с главным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колопроктологом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 Ю.А.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Шелыгиным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C4719" w:rsidRPr="009C4719" w:rsidRDefault="009C4719" w:rsidP="009C4719">
      <w:pPr>
        <w:shd w:val="clear" w:color="auto" w:fill="F6F6F6"/>
        <w:spacing w:line="48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C4719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ТГКБ №1, 1 корпус, 3 этаж </w:t>
      </w:r>
      <w:r w:rsidRPr="009C4719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___</w:t>
      </w:r>
      <w:r w:rsidRPr="009C4719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круглосуточно </w:t>
      </w:r>
      <w:r w:rsidRPr="009C4719">
        <w:rPr>
          <w:rFonts w:ascii="Arial" w:eastAsia="Times New Roman" w:hAnsi="Arial" w:cs="Arial"/>
          <w:i/>
          <w:iCs/>
          <w:color w:val="333333"/>
          <w:sz w:val="25"/>
          <w:lang w:eastAsia="ru-RU"/>
        </w:rPr>
        <w:t>___</w:t>
      </w:r>
      <w:r w:rsidRPr="009C4719">
        <w:rPr>
          <w:rFonts w:ascii="Arial" w:eastAsia="Times New Roman" w:hAnsi="Arial" w:cs="Arial"/>
          <w:color w:val="333333"/>
          <w:sz w:val="25"/>
          <w:szCs w:val="25"/>
          <w:bdr w:val="none" w:sz="0" w:space="0" w:color="auto" w:frame="1"/>
          <w:lang w:eastAsia="ru-RU"/>
        </w:rPr>
        <w:t> +7 8482 22-22-33</w:t>
      </w:r>
    </w:p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2" name="pic-shadow" descr="http://tgkb1.ru/images/proctology/igumenov_av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proctology/igumenov_av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19" w:rsidRPr="009C4719" w:rsidRDefault="009C4719" w:rsidP="009C4719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ИГУМЕНОВ АНДРЕЙ ВАСИЛЬЕВИЧ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C4719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К.М.Н. ЗАВЕДУЮЩИЙ ОТДЕЛЕНИЕМ</w:t>
      </w:r>
    </w:p>
    <w:p w:rsidR="009C4719" w:rsidRPr="009C4719" w:rsidRDefault="009C4719" w:rsidP="009C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Врач-колопроктолог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высшей квалификационной категории, член Ассоциации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колопроктологов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РФ, прошедший специализацию и стажировку на рабочем месте в ведущих профильных клиниках России (ГНЦ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Колопроктологии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 Москва, Школа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колоректальной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хирургии Институт Петровского г. Москва, ГНЦ Онкологии им. Блохина г. Москва, Московский Городской центр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колопроктологии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профессора В.Б. Александрова г. Москва, Республиканский Клинический Онкологический Диспансер Республики Татарстан г. Казань) и Государства Израиль (стажировка в</w:t>
      </w:r>
      <w:proofErr w:type="gram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Медицинском клиническом центре </w:t>
      </w:r>
      <w:proofErr w:type="spellStart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Рамбам</w:t>
      </w:r>
      <w:proofErr w:type="spellEnd"/>
      <w:r w:rsidRPr="009C47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 Хайфа);</w:t>
      </w:r>
      <w:proofErr w:type="gramEnd"/>
    </w:p>
    <w:p w:rsidR="009C4719" w:rsidRPr="009C4719" w:rsidRDefault="009C4719" w:rsidP="009C4719">
      <w:pPr>
        <w:shd w:val="clear" w:color="auto" w:fill="FFFFFF"/>
        <w:spacing w:line="21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C4719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___</w:t>
      </w:r>
      <w:hyperlink r:id="rId6" w:history="1">
        <w:r w:rsidRPr="009C4719">
          <w:rPr>
            <w:rFonts w:ascii="Arial" w:eastAsia="Times New Roman" w:hAnsi="Arial" w:cs="Arial"/>
            <w:color w:val="000000"/>
            <w:sz w:val="21"/>
            <w:lang w:eastAsia="ru-RU"/>
          </w:rPr>
          <w:t>igumenov_av@tgkb1.ru</w:t>
        </w:r>
      </w:hyperlink>
    </w:p>
    <w:p w:rsidR="009C4719" w:rsidRPr="009C4719" w:rsidRDefault="009C4719" w:rsidP="009C47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3" name="pic-shadow" descr="http://tgkb1.ru/images/proctology/chakalova_vv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proctology/chakalova_vv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19" w:rsidRPr="009C4719" w:rsidRDefault="009C4719" w:rsidP="009C471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СОКОЛКИНА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ВЕРА ВЛАДИМИРОВНА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C4719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ВРАЧ-КОЛОПРОКТОЛОГ</w:t>
      </w:r>
    </w:p>
    <w:p w:rsidR="009C4719" w:rsidRPr="009C4719" w:rsidRDefault="009C4719" w:rsidP="009C47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4" name="pic-shadow" descr="http://tgkb1.ru/images/proctology/gabbasov_r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proctology/gabbasov_rt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19" w:rsidRPr="009C4719" w:rsidRDefault="009C4719" w:rsidP="009C471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ГАББАСОВ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РАШИТ ТАЛГАТОВИЧ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C4719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ВРАЧ-КОЛОПРОКТОЛОГ</w:t>
      </w:r>
    </w:p>
    <w:p w:rsidR="009C4719" w:rsidRPr="009C4719" w:rsidRDefault="009C4719" w:rsidP="009C47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5" name="pic-shadow" descr="http://tgkb1.ru/images/proctology/usenko_a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proctology/usenko_aa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19" w:rsidRPr="009C4719" w:rsidRDefault="009C4719" w:rsidP="009C471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УСЕНКО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АНТОН АНДРЕЕВИЧ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C4719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ВРАЧ-КОЛОПРОКТОЛОГ</w:t>
      </w:r>
    </w:p>
    <w:p w:rsidR="009C4719" w:rsidRPr="009C4719" w:rsidRDefault="009C4719" w:rsidP="009C47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6" name="pic-shadow" descr="http://tgkb1.ru/images/proctology/ivanov_s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proctology/ivanov_ss_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19" w:rsidRPr="009C4719" w:rsidRDefault="009C4719" w:rsidP="009C471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ИВАНОВ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СТАНИСЛАВ СЕРГЕЕВИЧ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C4719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ВРАЧ-КОЛОПРОКТОЛОГ</w:t>
      </w:r>
    </w:p>
    <w:p w:rsidR="009C4719" w:rsidRPr="009C4719" w:rsidRDefault="009C4719" w:rsidP="009C47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428750" cy="1876425"/>
            <wp:effectExtent l="19050" t="0" r="0" b="0"/>
            <wp:docPr id="7" name="pic-shadow" descr="http://tgkb1.ru/images/proctology/barsukova_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-shadow" descr="http://tgkb1.ru/images/proctology/barsukova_v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19" w:rsidRPr="009C4719" w:rsidRDefault="009C4719" w:rsidP="009C4719">
      <w:pPr>
        <w:shd w:val="clear" w:color="auto" w:fill="FFFFFF"/>
        <w:spacing w:after="0" w:line="330" w:lineRule="atLeast"/>
        <w:jc w:val="center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</w:pP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t>БАРСУКОВА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  <w:t>ВАЛЕНТИНА НИКОЛАЕВНА</w:t>
      </w:r>
      <w:r w:rsidRPr="009C4719">
        <w:rPr>
          <w:rFonts w:ascii="Arial" w:eastAsia="Times New Roman" w:hAnsi="Arial" w:cs="Arial"/>
          <w:caps/>
          <w:color w:val="333333"/>
          <w:sz w:val="27"/>
          <w:szCs w:val="27"/>
          <w:lang w:eastAsia="ru-RU"/>
        </w:rPr>
        <w:br/>
      </w:r>
      <w:r w:rsidRPr="009C4719">
        <w:rPr>
          <w:rFonts w:ascii="Arial" w:eastAsia="Times New Roman" w:hAnsi="Arial" w:cs="Arial"/>
          <w:caps/>
          <w:color w:val="999999"/>
          <w:sz w:val="21"/>
          <w:szCs w:val="21"/>
          <w:bdr w:val="none" w:sz="0" w:space="0" w:color="auto" w:frame="1"/>
          <w:lang w:eastAsia="ru-RU"/>
        </w:rPr>
        <w:t>СТАРШАЯ МЕДИЦИНСКАЯ СЕСТРА</w:t>
      </w:r>
    </w:p>
    <w:p w:rsidR="00983227" w:rsidRDefault="00983227"/>
    <w:sectPr w:rsidR="00983227" w:rsidSect="0098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719"/>
    <w:rsid w:val="00983227"/>
    <w:rsid w:val="009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27"/>
  </w:style>
  <w:style w:type="paragraph" w:styleId="3">
    <w:name w:val="heading 3"/>
    <w:basedOn w:val="a"/>
    <w:link w:val="30"/>
    <w:uiPriority w:val="9"/>
    <w:qFormat/>
    <w:rsid w:val="009C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-red">
    <w:name w:val="blockquote-red"/>
    <w:basedOn w:val="a"/>
    <w:rsid w:val="009C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719"/>
    <w:rPr>
      <w:i/>
      <w:iCs/>
    </w:rPr>
  </w:style>
  <w:style w:type="character" w:styleId="a5">
    <w:name w:val="Hyperlink"/>
    <w:basedOn w:val="a0"/>
    <w:uiPriority w:val="99"/>
    <w:semiHidden/>
    <w:unhideWhenUsed/>
    <w:rsid w:val="009C47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16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98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675868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44772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9618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0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umenov_av@tgkb1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2019-09-05T06:03:00Z</dcterms:created>
  <dcterms:modified xsi:type="dcterms:W3CDTF">2019-09-05T06:03:00Z</dcterms:modified>
</cp:coreProperties>
</file>