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39E9" w14:textId="77777777" w:rsidR="00BC71EB" w:rsidRPr="00BC71EB" w:rsidRDefault="00BC71EB" w:rsidP="00BC71EB">
      <w:pPr>
        <w:shd w:val="clear" w:color="auto" w:fill="FFFFFF"/>
        <w:spacing w:before="225" w:after="240" w:line="240" w:lineRule="auto"/>
        <w:outlineLvl w:val="2"/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  <w:t>Обеспечение лекарственными средствами отдельных категорий граждан</w:t>
      </w:r>
    </w:p>
    <w:p w14:paraId="7CAF53DE" w14:textId="77777777" w:rsidR="00BC71EB" w:rsidRPr="00BC71EB" w:rsidRDefault="00BC71EB" w:rsidP="00BC71EB">
      <w:pPr>
        <w:shd w:val="clear" w:color="auto" w:fill="FFFFFF"/>
        <w:spacing w:before="225"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Согласно приказа Министерства здравоохранения Московской области от 28.03.2007 г. «Об утверждении кодов групп населения и категорий заболеваний», дети, относящиеся к категории «дети в возрасте до трех лет», а также «дети из многодетных семей в возрасте до шести лет», проживая в Москве и Московской области, при амбулаторном лечении имеют право на получение бесплатных лекарственных средств и медицинских изделий, выписанных по рецептам врачей. «Перечень лекарственных средств и изделий медицинского назначения, необходимых для обеспечения отдельных категорий граждан, отпускаемых при амбулаторном лечении по рецептам врачей бесплатно или с 50-ти процентной скидкой со свободных цен» определен приказом Министерства здравоохранения Московской области от 30.12.2010 г. № 1079</w:t>
      </w:r>
    </w:p>
    <w:p w14:paraId="6D315CA3" w14:textId="77777777" w:rsidR="00BC71EB" w:rsidRPr="00BC71EB" w:rsidRDefault="00BC71EB" w:rsidP="00BC7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О всех уклонениях и отказах от выдачи бесплатных лекарств, об отсутствии лекарств в пунктах выдачи — просьба немедленно сообщать на эл. почту ассоциации </w:t>
      </w:r>
      <w:hyperlink r:id="rId5" w:history="1">
        <w:r w:rsidRPr="00BC71EB">
          <w:rPr>
            <w:rFonts w:ascii="Roboto" w:eastAsia="Times New Roman" w:hAnsi="Roboto" w:cs="Times New Roman"/>
            <w:color w:val="00B85D"/>
            <w:sz w:val="21"/>
            <w:szCs w:val="21"/>
            <w:u w:val="single"/>
            <w:lang w:eastAsia="ru-RU"/>
          </w:rPr>
          <w:t>org@mnogonas.com</w:t>
        </w:r>
      </w:hyperlink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, по телефону горячей линии министерства здравоохранения МО в любое время суток — многоканальный телефон работает круглосуточном режиме.</w:t>
      </w:r>
    </w:p>
    <w:p w14:paraId="19BBD61F" w14:textId="77777777" w:rsidR="00BC71EB" w:rsidRPr="00BC71EB" w:rsidRDefault="00BC71EB" w:rsidP="00BC7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b/>
          <w:bCs/>
          <w:color w:val="7C7C7C"/>
          <w:sz w:val="21"/>
          <w:szCs w:val="21"/>
          <w:lang w:eastAsia="ru-RU"/>
        </w:rPr>
        <w:t>Отдел первичной медицинской помощи:</w:t>
      </w: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+7 (498) 602-03-89</w:t>
      </w:r>
    </w:p>
    <w:p w14:paraId="5612354F" w14:textId="77777777" w:rsidR="00BC71EB" w:rsidRPr="00BC71EB" w:rsidRDefault="00BC71EB" w:rsidP="00BC7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b/>
          <w:bCs/>
          <w:color w:val="7C7C7C"/>
          <w:sz w:val="21"/>
          <w:szCs w:val="21"/>
          <w:lang w:eastAsia="ru-RU"/>
        </w:rPr>
        <w:t>Отдел координации лекарственного обеспечения:</w:t>
      </w: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+7 (498) 602-03-59</w:t>
      </w:r>
    </w:p>
    <w:p w14:paraId="1393ED92" w14:textId="77777777" w:rsidR="00BC71EB" w:rsidRPr="00BC71EB" w:rsidRDefault="00BC71EB" w:rsidP="00BC7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b/>
          <w:bCs/>
          <w:color w:val="7C7C7C"/>
          <w:sz w:val="21"/>
          <w:szCs w:val="21"/>
          <w:lang w:eastAsia="ru-RU"/>
        </w:rPr>
        <w:t>Отдел организации лекарственной помощи населению:</w:t>
      </w: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+7 (498) 602-03-62</w:t>
      </w:r>
    </w:p>
    <w:p w14:paraId="2D0DB3A9" w14:textId="77777777" w:rsidR="00BC71EB" w:rsidRPr="00BC71EB" w:rsidRDefault="00BC71EB" w:rsidP="00BC7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b/>
          <w:bCs/>
          <w:color w:val="7C7C7C"/>
          <w:sz w:val="21"/>
          <w:szCs w:val="21"/>
          <w:lang w:eastAsia="ru-RU"/>
        </w:rPr>
        <w:t>Отдел организации и контроля закупок лекарственных препаратов:</w:t>
      </w: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+7 (498) 602-04-01</w:t>
      </w:r>
    </w:p>
    <w:p w14:paraId="01B22806" w14:textId="77777777" w:rsidR="00BC71EB" w:rsidRPr="00BC71EB" w:rsidRDefault="00BC71EB" w:rsidP="00BC7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b/>
          <w:bCs/>
          <w:color w:val="7C7C7C"/>
          <w:sz w:val="21"/>
          <w:szCs w:val="21"/>
          <w:lang w:eastAsia="ru-RU"/>
        </w:rPr>
        <w:t>Отдел организации медицинской помощи детям:</w:t>
      </w: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+7 (498) 602-03-04</w:t>
      </w:r>
    </w:p>
    <w:p w14:paraId="2AB6288D" w14:textId="77777777" w:rsidR="00BC71EB" w:rsidRPr="00BC71EB" w:rsidRDefault="00BC71EB" w:rsidP="00BC7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b/>
          <w:bCs/>
          <w:color w:val="7C7C7C"/>
          <w:sz w:val="21"/>
          <w:szCs w:val="21"/>
          <w:lang w:eastAsia="ru-RU"/>
        </w:rPr>
        <w:t>Отдел организации акушерско-гинекологической помощи:</w:t>
      </w: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+7 (498) 602-03-34</w:t>
      </w:r>
    </w:p>
    <w:p w14:paraId="293E6FCF" w14:textId="77777777" w:rsidR="00BC71EB" w:rsidRPr="00BC71EB" w:rsidRDefault="00BC71EB" w:rsidP="00BC71EB">
      <w:pPr>
        <w:shd w:val="clear" w:color="auto" w:fill="FFFFFF"/>
        <w:spacing w:before="225"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Так же вопросы можно задать Заместителю начальника Управления координации обеспечения лекарственными средствами Ерёминой Валентине Викторовне +7 (498) 602-27-65</w:t>
      </w:r>
    </w:p>
    <w:p w14:paraId="5B5426B9" w14:textId="77777777" w:rsidR="00BC71EB" w:rsidRPr="00BC71EB" w:rsidRDefault="00BC71EB" w:rsidP="00BC71EB">
      <w:pPr>
        <w:shd w:val="clear" w:color="auto" w:fill="FFFFFF"/>
        <w:spacing w:before="225"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</w:t>
      </w:r>
    </w:p>
    <w:p w14:paraId="465E6ED5" w14:textId="77777777" w:rsidR="00BC71EB" w:rsidRPr="00BC71EB" w:rsidRDefault="00BC71EB" w:rsidP="00BC71EB">
      <w:pPr>
        <w:shd w:val="clear" w:color="auto" w:fill="FFFFFF"/>
        <w:spacing w:before="225" w:after="240" w:line="240" w:lineRule="auto"/>
        <w:outlineLvl w:val="2"/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  <w:t>Перечень аптечных организаций, выделенных в 2016 году для отпуска лекарственных препаратов детям до 3-х лет и до 6-ти лет из многодетных семей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750"/>
        <w:gridCol w:w="868"/>
        <w:gridCol w:w="1611"/>
        <w:gridCol w:w="4450"/>
      </w:tblGrid>
      <w:tr w:rsidR="00BC71EB" w:rsidRPr="00BC71EB" w14:paraId="2C0A5ED7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CEC33D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24B72E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юр.лица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42624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а/п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82965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8B3E6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 аптечного пункта</w:t>
            </w:r>
          </w:p>
        </w:tc>
      </w:tr>
      <w:tr w:rsidR="00BC71EB" w:rsidRPr="00BC71EB" w14:paraId="221C2744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E5213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3917C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 «Мособлмедсервис»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51CF0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7F75E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DA708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г.Волоколамск, ул. Ново-Солдатская, д. 16</w:t>
            </w:r>
          </w:p>
        </w:tc>
      </w:tr>
      <w:tr w:rsidR="00BC71EB" w:rsidRPr="00BC71EB" w14:paraId="37586D1E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1B19F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C016C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 «Мособлмедсервис»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35FE3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6794B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DC05A6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Шаховской район, г/п Шаховская, р.п. Шаховская, ул. 1-я Советская, д. 54</w:t>
            </w:r>
          </w:p>
        </w:tc>
      </w:tr>
      <w:tr w:rsidR="00BC71EB" w:rsidRPr="00BC71EB" w14:paraId="742F4CAF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5EF9F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A8E31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 «Мособлмедсервис»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1D633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75129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573F9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Клин, шоссе Ленинградское, д. 2</w:t>
            </w:r>
          </w:p>
        </w:tc>
      </w:tr>
      <w:tr w:rsidR="00BC71EB" w:rsidRPr="00BC71EB" w14:paraId="694842EF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9DC4B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8FA28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 «Мособлмедсервис»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5AE1E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99DC2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9F673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Солнечногорск, мкр-н Рекинцо, ЦРБ</w:t>
            </w:r>
          </w:p>
        </w:tc>
      </w:tr>
      <w:tr w:rsidR="00BC71EB" w:rsidRPr="00BC71EB" w14:paraId="190ADAA8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3CB85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79DD6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 «Мособлмедсервис»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30219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85A84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94659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Лотошинский район, рп. Лотошино, улица Спортивная д.9</w:t>
            </w:r>
          </w:p>
        </w:tc>
      </w:tr>
    </w:tbl>
    <w:p w14:paraId="50730F5C" w14:textId="77777777" w:rsidR="00BC71EB" w:rsidRPr="00BC71EB" w:rsidRDefault="00BC71EB" w:rsidP="00BC71EB">
      <w:pPr>
        <w:shd w:val="clear" w:color="auto" w:fill="FFFFFF"/>
        <w:spacing w:before="225"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 </w:t>
      </w:r>
    </w:p>
    <w:p w14:paraId="69211C54" w14:textId="77777777" w:rsidR="00BC71EB" w:rsidRPr="00BC71EB" w:rsidRDefault="00BC71EB" w:rsidP="00BC71EB">
      <w:pPr>
        <w:shd w:val="clear" w:color="auto" w:fill="FFFFFF"/>
        <w:spacing w:before="225" w:after="240" w:line="240" w:lineRule="auto"/>
        <w:outlineLvl w:val="2"/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</w:pPr>
      <w:r w:rsidRPr="00BC71EB"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  <w:lastRenderedPageBreak/>
        <w:t>Список лекарственных препаратов и медицинских изделий для обеспечения детей до 3-х лет и детей до 6-ти из многодетных семей Московской области, в отношении которых установлены меры социальной поддержки в 2016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740"/>
        <w:gridCol w:w="3636"/>
        <w:gridCol w:w="4347"/>
      </w:tblGrid>
      <w:tr w:rsidR="00BC71EB" w:rsidRPr="00BC71EB" w14:paraId="0A3BF075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48AF8A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82FFA0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956355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10954A" w14:textId="77777777" w:rsidR="00BC71EB" w:rsidRPr="00BC71EB" w:rsidRDefault="00BC71EB" w:rsidP="00BC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Торговое наименование</w:t>
            </w:r>
          </w:p>
        </w:tc>
      </w:tr>
      <w:tr w:rsidR="00BC71EB" w:rsidRPr="00BC71EB" w14:paraId="675E2ED0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84714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FB64A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52023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2AADE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Кипферон, суппозитории вагинальные и ректальные №10</w:t>
            </w:r>
          </w:p>
        </w:tc>
      </w:tr>
      <w:tr w:rsidR="00BC71EB" w:rsidRPr="00BC71EB" w14:paraId="5BE2CBFD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36CEB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8A5CEB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F8738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7530E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Сумамед таб покр. пл.обол.125мг №6</w:t>
            </w:r>
          </w:p>
        </w:tc>
      </w:tr>
      <w:tr w:rsidR="00BC71EB" w:rsidRPr="00BC71EB" w14:paraId="0C4E10B4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B8853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DBAD2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8E9C0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04200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Сумамед, порошок для приготовления суспензии для приема внутрь, 100мг/5мл 17г</w:t>
            </w:r>
          </w:p>
        </w:tc>
      </w:tr>
      <w:tr w:rsidR="00BC71EB" w:rsidRPr="00BC71EB" w14:paraId="0074A265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E3809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C9DBD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042BB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 фосфат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0DC61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Фосфалюгель, пакет (пакетик) 16 г, коробка (коробочка) 20</w:t>
            </w:r>
          </w:p>
        </w:tc>
      </w:tr>
      <w:tr w:rsidR="00BC71EB" w:rsidRPr="00BC71EB" w14:paraId="46851B20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86A7D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E221A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31BF4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83BA0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Амброксол, сироп, 3 мг/мл 100 мл</w:t>
            </w:r>
          </w:p>
        </w:tc>
      </w:tr>
      <w:tr w:rsidR="00BC71EB" w:rsidRPr="00BC71EB" w14:paraId="54E97269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6E806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3FD65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0E9E0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D02A0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Амоксациллин Солютаб таб. 125 мг №20</w:t>
            </w:r>
          </w:p>
        </w:tc>
      </w:tr>
      <w:tr w:rsidR="00BC71EB" w:rsidRPr="00BC71EB" w14:paraId="29EF8256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D7150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84D83E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CA2C2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клавулановаякислота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0BC77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Аугментин, порошок для приготовления суспензии для приема внутрь 200 мг + 28.5 мг/5 мл, 7.7 г — флаконы (1) /в комплекте с дозирующим шприцом</w:t>
            </w:r>
          </w:p>
        </w:tc>
      </w:tr>
      <w:tr w:rsidR="00BC71EB" w:rsidRPr="00BC71EB" w14:paraId="081216AE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67E4D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C431B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B489E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1C55B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Диакарб, таблетки, 250 мг №30</w:t>
            </w:r>
          </w:p>
        </w:tc>
      </w:tr>
      <w:tr w:rsidR="00BC71EB" w:rsidRPr="00BC71EB" w14:paraId="0137B4E5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FCC25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3B835A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EFB0C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 + Лизоцим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5D52A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 бактерин лиофилизат для приготовления суспензии для приема внутрь (флакон) 5 доз х 10 (пачка картонная)</w:t>
            </w:r>
          </w:p>
        </w:tc>
      </w:tr>
      <w:tr w:rsidR="00BC71EB" w:rsidRPr="00BC71EB" w14:paraId="63AEB0C2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2376E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95613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BF9CD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Гамма-амино-бета-фенил масляной кислоты гидрохлорид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F031A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Фенибут, таблетки, 250мг №20</w:t>
            </w:r>
          </w:p>
        </w:tc>
      </w:tr>
      <w:tr w:rsidR="00BC71EB" w:rsidRPr="00BC71EB" w14:paraId="270D56A5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BFE66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F7EFA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5B12CB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0D1C8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Эриус, сироп, 0.5мг/мл 60мл</w:t>
            </w:r>
          </w:p>
        </w:tc>
      </w:tr>
      <w:tr w:rsidR="00BC71EB" w:rsidRPr="00BC71EB" w14:paraId="5FC0D468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C1B05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97B10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6E6FA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BEDA1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Дезал раствор для приема внутрь 0,5 мг 100мл</w:t>
            </w:r>
          </w:p>
        </w:tc>
      </w:tr>
      <w:tr w:rsidR="00BC71EB" w:rsidRPr="00BC71EB" w14:paraId="72C54256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A1866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AD7BF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7AE56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 + Неомицин + Полимиксин B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BEFB8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Полидекса, капли ушные флакон темного стекла 10.5 мл с дозировочной пипеткой</w:t>
            </w:r>
          </w:p>
        </w:tc>
      </w:tr>
      <w:tr w:rsidR="00BC71EB" w:rsidRPr="00BC71EB" w14:paraId="37ACF3E9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8ECF9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BE682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AECF5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 + Фрамицетин + Грамицидин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557D1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Софрадекс, капли, 5мл</w:t>
            </w:r>
          </w:p>
        </w:tc>
      </w:tr>
      <w:tr w:rsidR="00BC71EB" w:rsidRPr="00BC71EB" w14:paraId="4F5CF932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16049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BAF19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D40F4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5B8DD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Бепантен, мазь для наружного применения 5%, 30,0</w:t>
            </w:r>
          </w:p>
        </w:tc>
      </w:tr>
      <w:tr w:rsidR="00BC71EB" w:rsidRPr="00BC71EB" w14:paraId="3070EC1E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D0E4A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E1C82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C8F51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7004B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Бепантен,крем для наружного применения, 30,0</w:t>
            </w:r>
          </w:p>
        </w:tc>
      </w:tr>
      <w:tr w:rsidR="00BC71EB" w:rsidRPr="00BC71EB" w14:paraId="542FB627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1F115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EA0E2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2DC14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5C121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Мотилиум, суспензия для приема внутрь 1 мг/мл флак. темного стекла 100 мл с дозирующим шприцем</w:t>
            </w:r>
          </w:p>
        </w:tc>
      </w:tr>
      <w:tr w:rsidR="00BC71EB" w:rsidRPr="00BC71EB" w14:paraId="4BFC28A5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6BEB4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2DFF5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A8E8A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Железа[III]гидроксид полимальтозат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5F1E57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Мальтофер, капли для приема внутрь 50 мг/мл, 30 мл — флакон-капельницы темного стекла</w:t>
            </w:r>
          </w:p>
        </w:tc>
      </w:tr>
      <w:tr w:rsidR="00BC71EB" w:rsidRPr="00BC71EB" w14:paraId="7760D2B3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B020C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E730A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42BB9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23041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Нурофен для детей, суспензия для приема внутрь [апельсиновая] 100 мг/ 5 мл, 150 мл — флаконы в комплекте со шприцом-дозатором</w:t>
            </w:r>
          </w:p>
        </w:tc>
      </w:tr>
      <w:tr w:rsidR="00BC71EB" w:rsidRPr="00BC71EB" w14:paraId="21057964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800FE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EE893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124E8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5B8B8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Гриппферон, капли назальные, 10000 МЕ/мл фл. 10 мл №1</w:t>
            </w:r>
          </w:p>
        </w:tc>
      </w:tr>
      <w:tr w:rsidR="00BC71EB" w:rsidRPr="00BC71EB" w14:paraId="70595BA8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0EAAA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B57A6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264C1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41D37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Виферон, суппозитории ректальные 150 тыс. МЕ, 10 шт. — упаковки ячейковые контурные</w:t>
            </w:r>
          </w:p>
        </w:tc>
      </w:tr>
      <w:tr w:rsidR="00BC71EB" w:rsidRPr="00BC71EB" w14:paraId="1C12F132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1E40C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A8F39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955F5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Интерферональфа-2b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76652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Виферон, суппозитории ректальные 500 тыс. МЕ, 10 шт. — упаковки ячейковые контурные</w:t>
            </w:r>
          </w:p>
        </w:tc>
      </w:tr>
      <w:tr w:rsidR="00BC71EB" w:rsidRPr="00BC71EB" w14:paraId="4E9916F9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BBB9D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D5738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BDD6A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E007D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Клацид, порошок для приготовления суспензии для приема внутрь 125 мг/5 мл, 42.3 г — флаконы /в комплекте с ложкой дозировочной</w:t>
            </w:r>
          </w:p>
        </w:tc>
      </w:tr>
      <w:tr w:rsidR="00BC71EB" w:rsidRPr="00BC71EB" w14:paraId="6514AC53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1328D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11DC6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4031C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C2968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Аквадетрим, капли для приема внутрь 15 тыс.МЕ/мл, 10 мл — флакон-капельницы темного стекла</w:t>
            </w:r>
          </w:p>
        </w:tc>
      </w:tr>
      <w:tr w:rsidR="00BC71EB" w:rsidRPr="00BC71EB" w14:paraId="4CACB91D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23E7B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7CF8C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5FAA1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0D84C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Аципол, капсулы 10 млн КОЕ, 30 шт.</w:t>
            </w:r>
          </w:p>
        </w:tc>
      </w:tr>
      <w:tr w:rsidR="00BC71EB" w:rsidRPr="00BC71EB" w14:paraId="64EC3FA2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46650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9F838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86C4A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 + Симетикон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328A3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Динолак, эмульсия для приема внутрь 100 мл</w:t>
            </w:r>
          </w:p>
        </w:tc>
      </w:tr>
      <w:tr w:rsidR="00BC71EB" w:rsidRPr="00BC71EB" w14:paraId="54620BD0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520EC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50DDBD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B757A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Лизаты бактерий смесь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AAF41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 19, спрей назальный, 20мл №1</w:t>
            </w:r>
          </w:p>
        </w:tc>
      </w:tr>
      <w:tr w:rsidR="00BC71EB" w:rsidRPr="00BC71EB" w14:paraId="17C87077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6C0A0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C94B6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5E128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FA48D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Кларотадин, сироп, 5мг/ 5мл 100мл</w:t>
            </w:r>
          </w:p>
        </w:tc>
      </w:tr>
      <w:tr w:rsidR="00BC71EB" w:rsidRPr="00BC71EB" w14:paraId="038B8AC7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F8F465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8A71E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3FFC1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B6C40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Форлакс, порошок для приготовления раствора для приема внутрь [для детей] 4 г, 4.067 г — пакетики №20</w:t>
            </w:r>
          </w:p>
        </w:tc>
      </w:tr>
      <w:tr w:rsidR="00BC71EB" w:rsidRPr="00BC71EB" w14:paraId="544F6164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57B14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3911D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6D3FA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30343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Назонекс, спрей назальный дозированный, 50мкг/доза 120 доз</w:t>
            </w:r>
          </w:p>
        </w:tc>
      </w:tr>
      <w:tr w:rsidR="00BC71EB" w:rsidRPr="00BC71EB" w14:paraId="3D05CF2D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58238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56DC7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3556BF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1BEAA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Энтерофурил, суспензия для приема внутрь, 200 мг/5 мл (флакон) 90 мл х 1</w:t>
            </w:r>
          </w:p>
        </w:tc>
      </w:tr>
      <w:tr w:rsidR="00BC71EB" w:rsidRPr="00BC71EB" w14:paraId="2D78713D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E9C84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B4A72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7D63D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6B7BC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Цефекон Д, суппозитории ректальные [для детей], 250мг №10</w:t>
            </w:r>
          </w:p>
        </w:tc>
      </w:tr>
      <w:tr w:rsidR="00BC71EB" w:rsidRPr="00BC71EB" w14:paraId="5B61A0FE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9CF2E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1E3A5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AFFF1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D99CC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Энцефабол, суспензия для приема внутрь, 80.5мг/5мл 200мл</w:t>
            </w:r>
          </w:p>
        </w:tc>
      </w:tr>
      <w:tr w:rsidR="00BC71EB" w:rsidRPr="00BC71EB" w14:paraId="009B98DB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6A0A6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1E4BB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4A8E3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Пиритион цинк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3E56F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Скин-кап, 35 г, баллоны аэрозольные алюминиевые (1) /в комплекте с насадкой</w:t>
            </w:r>
          </w:p>
        </w:tc>
      </w:tr>
      <w:tr w:rsidR="00BC71EB" w:rsidRPr="00BC71EB" w14:paraId="44F9ABA9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43A97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C995B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80B41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Пиритионцинк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89BBE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Скин-кап, крем для наружного применения 15 г, тубы пластиковые</w:t>
            </w:r>
          </w:p>
        </w:tc>
      </w:tr>
      <w:tr w:rsidR="00BC71EB" w:rsidRPr="00BC71EB" w14:paraId="090CF561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3B551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3B9C3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E4831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Полиметилсилоксана полигидрат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8590B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Энтеросгель, паста для приема внутрь туба из комбинированных материалов 225 г</w:t>
            </w:r>
          </w:p>
        </w:tc>
      </w:tr>
      <w:tr w:rsidR="00BC71EB" w:rsidRPr="00BC71EB" w14:paraId="43AAAB20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2E2F5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DA7FF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6CB18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E4415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Эспумизан L, эмульсия для приема внутрь, 40 мг/мл 30 мл фл.№1</w:t>
            </w:r>
          </w:p>
        </w:tc>
      </w:tr>
      <w:tr w:rsidR="00BC71EB" w:rsidRPr="00BC71EB" w14:paraId="0BAF83E9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73B74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4AF1A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25DC8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8AE63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Урсофальк, суспензия для приема внутрь, 250мг/5мл250мл</w:t>
            </w:r>
          </w:p>
        </w:tc>
      </w:tr>
      <w:tr w:rsidR="00BC71EB" w:rsidRPr="00BC71EB" w14:paraId="368C571C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643BA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50CCB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C921B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1EBED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Эреспал, сироп, 2мг/мл фл. 150мл</w:t>
            </w:r>
          </w:p>
        </w:tc>
      </w:tr>
      <w:tr w:rsidR="00BC71EB" w:rsidRPr="00BC71EB" w14:paraId="591A511A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F6A39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EDC41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88C56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0AD85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Фликсоназе, спрей назальный дозированный, 50мкг/доза 120 доз фл.</w:t>
            </w:r>
          </w:p>
        </w:tc>
      </w:tr>
      <w:tr w:rsidR="00BC71EB" w:rsidRPr="00BC71EB" w14:paraId="48464474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A647E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226E7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F4D8D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2FBBD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Супрастин, таблетки, 25мг №20 /</w:t>
            </w:r>
          </w:p>
        </w:tc>
      </w:tr>
      <w:tr w:rsidR="00BC71EB" w:rsidRPr="00BC71EB" w14:paraId="154207C0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BD011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DEA45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54970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Холинасалицилат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3271B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Отинум, капли ушные, 20% 10г</w:t>
            </w:r>
          </w:p>
        </w:tc>
      </w:tr>
      <w:tr w:rsidR="00BC71EB" w:rsidRPr="00BC71EB" w14:paraId="79A7A6A0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300B0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248AF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3F4547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59232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Церебролизин, раствор для внутримышечного введения, 1мл №10</w:t>
            </w:r>
          </w:p>
        </w:tc>
      </w:tr>
      <w:tr w:rsidR="00BC71EB" w:rsidRPr="00BC71EB" w14:paraId="6B7ED489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B03F30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74E00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C3C40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44766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Зиртек, капли для приема внутрь, 10мг/1мл 10мл</w:t>
            </w:r>
          </w:p>
        </w:tc>
      </w:tr>
      <w:tr w:rsidR="00BC71EB" w:rsidRPr="00BC71EB" w14:paraId="6FA246B1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AC6F6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3B728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A66FD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1DD5D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Энтерол, капсулы 250 мг, 30 шт.</w:t>
            </w:r>
          </w:p>
        </w:tc>
      </w:tr>
      <w:tr w:rsidR="00BC71EB" w:rsidRPr="00BC71EB" w14:paraId="4CAF035A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7EDD9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08A21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3ED57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91491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 4 Берлин-Хеми микстура 4 мг/5 мл , 60 мл флаконы</w:t>
            </w:r>
          </w:p>
        </w:tc>
      </w:tr>
      <w:tr w:rsidR="00BC71EB" w:rsidRPr="00BC71EB" w14:paraId="6059A5E6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206C6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EBD46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3F7E2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D7941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 сироп 4 мг/5 мл , 60 мл</w:t>
            </w:r>
          </w:p>
        </w:tc>
      </w:tr>
      <w:tr w:rsidR="00BC71EB" w:rsidRPr="00BC71EB" w14:paraId="39D49A1B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3E5D7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939FA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6191B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1F88E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Називин капли назальные 0.0100% (дети до 1 года)</w:t>
            </w:r>
          </w:p>
        </w:tc>
      </w:tr>
      <w:tr w:rsidR="00BC71EB" w:rsidRPr="00BC71EB" w14:paraId="30248FED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28C58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2E2C4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6552A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2150C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Називин капли назальные 0.025%( дети от 1 до 6 лет)</w:t>
            </w:r>
          </w:p>
        </w:tc>
      </w:tr>
      <w:tr w:rsidR="00BC71EB" w:rsidRPr="00BC71EB" w14:paraId="037913EF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B2425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A7691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7718EF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04352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Снуп, спрей для назального применения, 0,05% 15 мл</w:t>
            </w:r>
          </w:p>
        </w:tc>
      </w:tr>
      <w:tr w:rsidR="00BC71EB" w:rsidRPr="00BC71EB" w14:paraId="622CE454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FE72C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86ADB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C3026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капли( лидокаин гидрохлорид,феназон)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3FD07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Отипакс, ушные капли, флакон 15 мл</w:t>
            </w:r>
          </w:p>
        </w:tc>
      </w:tr>
      <w:tr w:rsidR="00BC71EB" w:rsidRPr="00BC71EB" w14:paraId="4C9AE4C0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4063D2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42726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2C218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капли (фенилэфрин,диметиндена малеат)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0FFE48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Виброцил капли назальные 15 мл</w:t>
            </w:r>
          </w:p>
        </w:tc>
      </w:tr>
      <w:tr w:rsidR="00BC71EB" w:rsidRPr="00BC71EB" w14:paraId="793FF884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46765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3794BE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521776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5AECE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Тобрекс капли глазные 0,3% 5 мл</w:t>
            </w:r>
          </w:p>
        </w:tc>
      </w:tr>
      <w:tr w:rsidR="00BC71EB" w:rsidRPr="00BC71EB" w14:paraId="1FB7A7EC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2DD78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B29F13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8D82D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состав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E1D511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Микстура от кашля для детей сухая, пор. д/пригот. р-ра д/приема внутрь 1,47</w:t>
            </w:r>
          </w:p>
        </w:tc>
      </w:tr>
      <w:tr w:rsidR="00BC71EB" w:rsidRPr="00BC71EB" w14:paraId="1B97AD8A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B1CBC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E41A6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D53A87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состав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3342D4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Аскорил экспекторант от кашля 100мл</w:t>
            </w:r>
          </w:p>
        </w:tc>
      </w:tr>
      <w:tr w:rsidR="00BC71EB" w:rsidRPr="00BC71EB" w14:paraId="51B0454C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E9379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074985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9C31BC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2CB889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 аэр д/инг доз.0,1мг/доза 12 мл фл 200доз</w:t>
            </w:r>
          </w:p>
        </w:tc>
      </w:tr>
      <w:tr w:rsidR="00BC71EB" w:rsidRPr="00BC71EB" w14:paraId="386F09B9" w14:textId="77777777" w:rsidTr="00BC71E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5F532B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067B4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и до 6-ти из многод.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B51B5A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E7387D" w14:textId="77777777" w:rsidR="00BC71EB" w:rsidRPr="00BC71EB" w:rsidRDefault="00BC71EB" w:rsidP="00BC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Фурагин таб 50мг №30</w:t>
            </w:r>
          </w:p>
        </w:tc>
      </w:tr>
    </w:tbl>
    <w:p w14:paraId="0EB5DDBA" w14:textId="77777777" w:rsidR="003151C9" w:rsidRDefault="003151C9">
      <w:bookmarkStart w:id="0" w:name="_GoBack"/>
      <w:bookmarkEnd w:id="0"/>
    </w:p>
    <w:sectPr w:rsidR="003151C9" w:rsidSect="00BC7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46"/>
    <w:rsid w:val="00063346"/>
    <w:rsid w:val="003151C9"/>
    <w:rsid w:val="00B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533D-C567-4141-8380-446E7B0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g@mnogon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52D2-BFEE-42E3-988B-E605A6E6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2019-06-07T04:55:00Z</dcterms:created>
  <dcterms:modified xsi:type="dcterms:W3CDTF">2019-06-07T04:56:00Z</dcterms:modified>
</cp:coreProperties>
</file>