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7D" w:rsidRDefault="00C0107D" w:rsidP="00C0107D">
      <w:pPr>
        <w:pStyle w:val="a3"/>
        <w:shd w:val="clear" w:color="auto" w:fill="F4FFE4"/>
        <w:spacing w:line="300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a4"/>
          <w:rFonts w:ascii="Arial" w:hAnsi="Arial" w:cs="Arial"/>
          <w:color w:val="666666"/>
          <w:sz w:val="23"/>
          <w:szCs w:val="23"/>
          <w:u w:val="single"/>
        </w:rPr>
        <w:t>Медицинские услуги, предоставляемые в системе ОМС</w:t>
      </w:r>
      <w:r>
        <w:rPr>
          <w:rFonts w:ascii="Arial" w:hAnsi="Arial" w:cs="Arial"/>
          <w:color w:val="666666"/>
          <w:sz w:val="23"/>
          <w:szCs w:val="23"/>
          <w:u w:val="single"/>
        </w:rPr>
        <w:t>.</w:t>
      </w:r>
      <w:r>
        <w:rPr>
          <w:rFonts w:ascii="Arial" w:hAnsi="Arial" w:cs="Arial"/>
          <w:color w:val="666666"/>
          <w:sz w:val="23"/>
          <w:szCs w:val="23"/>
        </w:rPr>
        <w:br/>
        <w:t>В рамках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hyperlink r:id="rId4" w:history="1">
        <w:r>
          <w:rPr>
            <w:rStyle w:val="a5"/>
            <w:rFonts w:ascii="Arial" w:hAnsi="Arial" w:cs="Arial"/>
            <w:color w:val="993300"/>
            <w:sz w:val="23"/>
            <w:szCs w:val="23"/>
          </w:rPr>
          <w:t>Программы</w:t>
        </w:r>
        <w:r>
          <w:rPr>
            <w:rStyle w:val="apple-converted-space"/>
            <w:rFonts w:ascii="Arial" w:hAnsi="Arial" w:cs="Arial"/>
            <w:color w:val="993300"/>
            <w:sz w:val="23"/>
            <w:szCs w:val="23"/>
            <w:u w:val="single"/>
          </w:rPr>
          <w:t> </w:t>
        </w:r>
      </w:hyperlink>
      <w:r>
        <w:rPr>
          <w:rFonts w:ascii="Arial" w:hAnsi="Arial" w:cs="Arial"/>
          <w:color w:val="666666"/>
          <w:sz w:val="23"/>
          <w:szCs w:val="23"/>
        </w:rPr>
        <w:t>госгарантий бесплатно предоставляется специализированная медицинская помощь в области фтизиатрии – в амбулаторно-поликлинических условиях, в условиях дневного стационара и круглосуточного стационара  включая в себя профилактику, диагностику и лечение заболеваний и состояний, требующих использования специальных методов исследования.</w:t>
      </w: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Style w:val="a4"/>
          <w:rFonts w:ascii="Arial" w:hAnsi="Arial" w:cs="Arial"/>
          <w:color w:val="666666"/>
          <w:sz w:val="23"/>
          <w:szCs w:val="23"/>
          <w:u w:val="single"/>
        </w:rPr>
        <w:t>Амбулаторно-поликлиническая помощь:</w:t>
      </w:r>
      <w:r>
        <w:rPr>
          <w:rFonts w:ascii="Arial" w:hAnsi="Arial" w:cs="Arial"/>
          <w:color w:val="666666"/>
          <w:sz w:val="23"/>
          <w:szCs w:val="23"/>
        </w:rPr>
        <w:br/>
        <w:t>- первичный прием и консультация врача-фтизиатра в плановой форме;</w:t>
      </w:r>
      <w:r>
        <w:rPr>
          <w:rFonts w:ascii="Arial" w:hAnsi="Arial" w:cs="Arial"/>
          <w:color w:val="666666"/>
          <w:sz w:val="23"/>
          <w:szCs w:val="23"/>
        </w:rPr>
        <w:br/>
        <w:t>- прием и консультация в экстренной форме;</w:t>
      </w:r>
      <w:r>
        <w:rPr>
          <w:rFonts w:ascii="Arial" w:hAnsi="Arial" w:cs="Arial"/>
          <w:color w:val="666666"/>
          <w:sz w:val="23"/>
          <w:szCs w:val="23"/>
        </w:rPr>
        <w:br/>
        <w:t>- лечение туберкулеза всех локализаций и форм с составлением плана лечения и ведения больных;</w:t>
      </w:r>
      <w:r>
        <w:rPr>
          <w:rFonts w:ascii="Arial" w:hAnsi="Arial" w:cs="Arial"/>
          <w:color w:val="666666"/>
          <w:sz w:val="23"/>
          <w:szCs w:val="23"/>
        </w:rPr>
        <w:br/>
        <w:t>- посещение больного туберкулезом средним медперсоналом на дому;</w:t>
      </w:r>
      <w:r>
        <w:rPr>
          <w:rFonts w:ascii="Arial" w:hAnsi="Arial" w:cs="Arial"/>
          <w:color w:val="666666"/>
          <w:sz w:val="23"/>
          <w:szCs w:val="23"/>
        </w:rPr>
        <w:br/>
        <w:t>- диспансерное наблюдение больных;</w:t>
      </w:r>
      <w:r>
        <w:rPr>
          <w:rFonts w:ascii="Arial" w:hAnsi="Arial" w:cs="Arial"/>
          <w:color w:val="666666"/>
          <w:sz w:val="23"/>
          <w:szCs w:val="23"/>
        </w:rPr>
        <w:br/>
        <w:t>- проведение обследования;</w:t>
      </w:r>
      <w:r>
        <w:rPr>
          <w:rFonts w:ascii="Arial" w:hAnsi="Arial" w:cs="Arial"/>
          <w:color w:val="666666"/>
          <w:sz w:val="23"/>
          <w:szCs w:val="23"/>
        </w:rPr>
        <w:br/>
        <w:t>- проведение приема, лечения, обследования и наблюдение за пациентами находящиеся в контакте с туберкулезными больными.</w:t>
      </w: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Style w:val="a4"/>
          <w:rFonts w:ascii="Arial" w:hAnsi="Arial" w:cs="Arial"/>
          <w:color w:val="666666"/>
          <w:sz w:val="23"/>
          <w:szCs w:val="23"/>
          <w:u w:val="single"/>
        </w:rPr>
        <w:t>Круглосуточный стационар:</w:t>
      </w:r>
      <w:r>
        <w:rPr>
          <w:rFonts w:ascii="Arial" w:hAnsi="Arial" w:cs="Arial"/>
          <w:color w:val="666666"/>
          <w:sz w:val="23"/>
          <w:szCs w:val="23"/>
        </w:rPr>
        <w:br/>
        <w:t>- госпитализация по клиническим показаниям, требующим проведения интенсивных методов лечения и диагностики, круглосуточного наблюдения;</w:t>
      </w:r>
      <w:r>
        <w:rPr>
          <w:rFonts w:ascii="Arial" w:hAnsi="Arial" w:cs="Arial"/>
          <w:color w:val="666666"/>
          <w:sz w:val="23"/>
          <w:szCs w:val="23"/>
        </w:rPr>
        <w:br/>
        <w:t xml:space="preserve">- по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эпид</w:t>
      </w:r>
      <w:proofErr w:type="spellEnd"/>
      <w:r>
        <w:rPr>
          <w:rFonts w:ascii="Arial" w:hAnsi="Arial" w:cs="Arial"/>
          <w:color w:val="666666"/>
          <w:sz w:val="23"/>
          <w:szCs w:val="23"/>
        </w:rPr>
        <w:t>. показаниям с целью изоляции больного и обследования;</w:t>
      </w:r>
      <w:r>
        <w:rPr>
          <w:rFonts w:ascii="Arial" w:hAnsi="Arial" w:cs="Arial"/>
          <w:color w:val="666666"/>
          <w:sz w:val="23"/>
          <w:szCs w:val="23"/>
        </w:rPr>
        <w:br/>
        <w:t>- условия пребывания и оказание медицинской помощи включает: предоставление спального места, питания, лечение, обследование;</w:t>
      </w:r>
      <w:r>
        <w:rPr>
          <w:rFonts w:ascii="Arial" w:hAnsi="Arial" w:cs="Arial"/>
          <w:color w:val="666666"/>
          <w:sz w:val="23"/>
          <w:szCs w:val="23"/>
        </w:rPr>
        <w:br/>
        <w:t>- при отсутствии в медицинской организации диагностического оборудования, необходимого для оказания медицинской помощи осуществляется транспортировка больных по медицинским показаниям в другие медицинские организации для оказания медицинской помощи либо обследования.</w:t>
      </w:r>
    </w:p>
    <w:p w:rsidR="00C0107D" w:rsidRDefault="00C0107D" w:rsidP="00C0107D">
      <w:pPr>
        <w:pStyle w:val="a3"/>
        <w:shd w:val="clear" w:color="auto" w:fill="F4FFE4"/>
        <w:spacing w:line="300" w:lineRule="atLeast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  <w:u w:val="single"/>
        </w:rPr>
        <w:t> </w:t>
      </w:r>
      <w:r>
        <w:rPr>
          <w:rStyle w:val="a4"/>
          <w:rFonts w:ascii="Arial" w:hAnsi="Arial" w:cs="Arial"/>
          <w:color w:val="666666"/>
          <w:sz w:val="23"/>
          <w:szCs w:val="23"/>
          <w:u w:val="single"/>
        </w:rPr>
        <w:t xml:space="preserve">Дневной </w:t>
      </w:r>
      <w:proofErr w:type="gramStart"/>
      <w:r>
        <w:rPr>
          <w:rStyle w:val="a4"/>
          <w:rFonts w:ascii="Arial" w:hAnsi="Arial" w:cs="Arial"/>
          <w:color w:val="666666"/>
          <w:sz w:val="23"/>
          <w:szCs w:val="23"/>
          <w:u w:val="single"/>
        </w:rPr>
        <w:t>стационар:</w:t>
      </w:r>
      <w:r>
        <w:rPr>
          <w:rFonts w:ascii="Arial" w:hAnsi="Arial" w:cs="Arial"/>
          <w:color w:val="666666"/>
          <w:sz w:val="23"/>
          <w:szCs w:val="23"/>
        </w:rPr>
        <w:br/>
        <w:t>-</w:t>
      </w:r>
      <w:proofErr w:type="gramEnd"/>
      <w:r>
        <w:rPr>
          <w:rFonts w:ascii="Arial" w:hAnsi="Arial" w:cs="Arial"/>
          <w:color w:val="666666"/>
          <w:sz w:val="23"/>
          <w:szCs w:val="23"/>
        </w:rPr>
        <w:t xml:space="preserve"> обеспечение больных лекарственными средствами для лечения заболевания и медицинскими изделиями;</w:t>
      </w:r>
      <w:r>
        <w:rPr>
          <w:rFonts w:ascii="Arial" w:hAnsi="Arial" w:cs="Arial"/>
          <w:color w:val="666666"/>
          <w:sz w:val="23"/>
          <w:szCs w:val="23"/>
        </w:rPr>
        <w:br/>
        <w:t>- проведение обследования  больных туберкулезом.</w:t>
      </w:r>
      <w:r>
        <w:rPr>
          <w:rFonts w:ascii="Arial" w:hAnsi="Arial" w:cs="Arial"/>
          <w:color w:val="666666"/>
          <w:sz w:val="23"/>
          <w:szCs w:val="23"/>
        </w:rPr>
        <w:br/>
        <w:t> </w:t>
      </w:r>
      <w:r>
        <w:rPr>
          <w:rStyle w:val="a4"/>
          <w:rFonts w:ascii="Arial" w:hAnsi="Arial" w:cs="Arial"/>
          <w:color w:val="666666"/>
          <w:sz w:val="23"/>
          <w:szCs w:val="23"/>
          <w:u w:val="single"/>
        </w:rPr>
        <w:t>Лечебно-диагностические медицинские услуги:</w:t>
      </w:r>
      <w:r>
        <w:rPr>
          <w:rFonts w:ascii="Arial" w:hAnsi="Arial" w:cs="Arial"/>
          <w:b/>
          <w:bCs/>
          <w:color w:val="666666"/>
          <w:sz w:val="23"/>
          <w:szCs w:val="23"/>
        </w:rPr>
        <w:br/>
      </w:r>
      <w:r>
        <w:rPr>
          <w:rStyle w:val="a4"/>
          <w:rFonts w:ascii="Arial" w:hAnsi="Arial" w:cs="Arial"/>
          <w:color w:val="666666"/>
          <w:sz w:val="23"/>
          <w:szCs w:val="23"/>
        </w:rPr>
        <w:t> </w:t>
      </w:r>
      <w:r>
        <w:rPr>
          <w:rStyle w:val="apple-converted-space"/>
          <w:rFonts w:ascii="Arial" w:hAnsi="Arial" w:cs="Arial"/>
          <w:b/>
          <w:bCs/>
          <w:color w:val="666666"/>
          <w:sz w:val="23"/>
          <w:szCs w:val="23"/>
        </w:rPr>
        <w:t> </w:t>
      </w:r>
      <w:r>
        <w:rPr>
          <w:rStyle w:val="a4"/>
          <w:rFonts w:ascii="Arial" w:hAnsi="Arial" w:cs="Arial"/>
          <w:color w:val="666666"/>
          <w:sz w:val="23"/>
          <w:szCs w:val="23"/>
          <w:u w:val="single"/>
        </w:rPr>
        <w:t>Рентгенография:</w:t>
      </w:r>
      <w:r>
        <w:rPr>
          <w:rFonts w:ascii="Arial" w:hAnsi="Arial" w:cs="Arial"/>
          <w:color w:val="666666"/>
          <w:sz w:val="23"/>
          <w:szCs w:val="23"/>
        </w:rPr>
        <w:br/>
        <w:t>- рентгенография грудной клетки в 1 и 2 проекциях;</w:t>
      </w:r>
      <w:r>
        <w:rPr>
          <w:rFonts w:ascii="Arial" w:hAnsi="Arial" w:cs="Arial"/>
          <w:color w:val="666666"/>
          <w:sz w:val="23"/>
          <w:szCs w:val="23"/>
        </w:rPr>
        <w:br/>
        <w:t>- рентгенография черепа в прямой и боковой проекции;</w:t>
      </w:r>
      <w:r>
        <w:rPr>
          <w:rFonts w:ascii="Arial" w:hAnsi="Arial" w:cs="Arial"/>
          <w:color w:val="666666"/>
          <w:sz w:val="23"/>
          <w:szCs w:val="23"/>
        </w:rPr>
        <w:br/>
        <w:t>- рентгенография костей и суставов;</w:t>
      </w:r>
      <w:r>
        <w:rPr>
          <w:rFonts w:ascii="Arial" w:hAnsi="Arial" w:cs="Arial"/>
          <w:color w:val="666666"/>
          <w:sz w:val="23"/>
          <w:szCs w:val="23"/>
        </w:rPr>
        <w:br/>
        <w:t>- рентгенография позвоночника;</w:t>
      </w:r>
      <w:r>
        <w:rPr>
          <w:rFonts w:ascii="Arial" w:hAnsi="Arial" w:cs="Arial"/>
          <w:color w:val="666666"/>
          <w:sz w:val="23"/>
          <w:szCs w:val="23"/>
        </w:rPr>
        <w:br/>
        <w:t>- томография легких и средостения.</w:t>
      </w: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Style w:val="a4"/>
          <w:rFonts w:ascii="Arial" w:hAnsi="Arial" w:cs="Arial"/>
          <w:color w:val="666666"/>
          <w:sz w:val="23"/>
          <w:szCs w:val="23"/>
          <w:u w:val="single"/>
        </w:rPr>
        <w:t>УЗИ исследования:</w:t>
      </w:r>
      <w:r>
        <w:rPr>
          <w:rFonts w:ascii="Arial" w:hAnsi="Arial" w:cs="Arial"/>
          <w:color w:val="666666"/>
          <w:sz w:val="23"/>
          <w:szCs w:val="23"/>
        </w:rPr>
        <w:br/>
        <w:t>- УЗИ брюшной полости обзорное;</w:t>
      </w:r>
      <w:r>
        <w:rPr>
          <w:rFonts w:ascii="Arial" w:hAnsi="Arial" w:cs="Arial"/>
          <w:color w:val="666666"/>
          <w:sz w:val="23"/>
          <w:szCs w:val="23"/>
        </w:rPr>
        <w:br/>
        <w:t>- УЗИ мочевыводящей системы;</w:t>
      </w:r>
      <w:r>
        <w:rPr>
          <w:rFonts w:ascii="Arial" w:hAnsi="Arial" w:cs="Arial"/>
          <w:color w:val="666666"/>
          <w:sz w:val="23"/>
          <w:szCs w:val="23"/>
        </w:rPr>
        <w:br/>
        <w:t xml:space="preserve">- УЗИ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гепатодуоденальной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системы;</w:t>
      </w:r>
      <w:r>
        <w:rPr>
          <w:rFonts w:ascii="Arial" w:hAnsi="Arial" w:cs="Arial"/>
          <w:color w:val="666666"/>
          <w:sz w:val="23"/>
          <w:szCs w:val="23"/>
        </w:rPr>
        <w:br/>
        <w:t>- УЗИ малого таза;</w:t>
      </w:r>
      <w:r>
        <w:rPr>
          <w:rFonts w:ascii="Arial" w:hAnsi="Arial" w:cs="Arial"/>
          <w:color w:val="666666"/>
          <w:sz w:val="23"/>
          <w:szCs w:val="23"/>
        </w:rPr>
        <w:br/>
        <w:t>- УЗИ щитовидной железы.</w:t>
      </w: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Style w:val="a4"/>
          <w:rFonts w:ascii="Arial" w:hAnsi="Arial" w:cs="Arial"/>
          <w:color w:val="666666"/>
          <w:sz w:val="23"/>
          <w:szCs w:val="23"/>
          <w:u w:val="single"/>
        </w:rPr>
        <w:t>Эндоскопическое исследование:</w:t>
      </w:r>
      <w:r>
        <w:rPr>
          <w:rFonts w:ascii="Arial" w:hAnsi="Arial" w:cs="Arial"/>
          <w:color w:val="666666"/>
          <w:sz w:val="23"/>
          <w:szCs w:val="23"/>
        </w:rPr>
        <w:br/>
        <w:t xml:space="preserve">-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трахеобронхоскопическое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исследование;</w:t>
      </w: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Style w:val="a4"/>
          <w:rFonts w:ascii="Arial" w:hAnsi="Arial" w:cs="Arial"/>
          <w:color w:val="666666"/>
          <w:sz w:val="23"/>
          <w:szCs w:val="23"/>
          <w:u w:val="single"/>
        </w:rPr>
        <w:t>Функциональная диагностика:</w:t>
      </w:r>
      <w:r>
        <w:rPr>
          <w:rFonts w:ascii="Arial" w:hAnsi="Arial" w:cs="Arial"/>
          <w:color w:val="666666"/>
          <w:sz w:val="23"/>
          <w:szCs w:val="23"/>
        </w:rPr>
        <w:br/>
        <w:t>-ЭКГ на 6 и 3-х канальном аппарате.</w:t>
      </w: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Style w:val="a4"/>
          <w:rFonts w:ascii="Arial" w:hAnsi="Arial" w:cs="Arial"/>
          <w:color w:val="666666"/>
          <w:sz w:val="23"/>
          <w:szCs w:val="23"/>
          <w:u w:val="single"/>
        </w:rPr>
        <w:lastRenderedPageBreak/>
        <w:t>Клиническая лабораторная диагностика:</w:t>
      </w:r>
      <w:r>
        <w:rPr>
          <w:rFonts w:ascii="Arial" w:hAnsi="Arial" w:cs="Arial"/>
          <w:color w:val="666666"/>
          <w:sz w:val="23"/>
          <w:szCs w:val="23"/>
        </w:rPr>
        <w:br/>
        <w:t>- клинический анализ крови;</w:t>
      </w:r>
      <w:r>
        <w:rPr>
          <w:rFonts w:ascii="Arial" w:hAnsi="Arial" w:cs="Arial"/>
          <w:color w:val="666666"/>
          <w:sz w:val="23"/>
          <w:szCs w:val="23"/>
        </w:rPr>
        <w:br/>
        <w:t>- клинический анализ мочи;</w:t>
      </w:r>
      <w:r>
        <w:rPr>
          <w:rFonts w:ascii="Arial" w:hAnsi="Arial" w:cs="Arial"/>
          <w:color w:val="666666"/>
          <w:sz w:val="23"/>
          <w:szCs w:val="23"/>
        </w:rPr>
        <w:br/>
        <w:t>- анализ мочи по Нечипоренко;</w:t>
      </w:r>
      <w:r>
        <w:rPr>
          <w:rFonts w:ascii="Arial" w:hAnsi="Arial" w:cs="Arial"/>
          <w:color w:val="666666"/>
          <w:sz w:val="23"/>
          <w:szCs w:val="23"/>
        </w:rPr>
        <w:br/>
        <w:t>- микроскопия осадка мочи;</w:t>
      </w:r>
      <w:r>
        <w:rPr>
          <w:rFonts w:ascii="Arial" w:hAnsi="Arial" w:cs="Arial"/>
          <w:color w:val="666666"/>
          <w:sz w:val="23"/>
          <w:szCs w:val="23"/>
        </w:rPr>
        <w:br/>
        <w:t>- исследование белка в моче;</w:t>
      </w:r>
      <w:r>
        <w:rPr>
          <w:rFonts w:ascii="Arial" w:hAnsi="Arial" w:cs="Arial"/>
          <w:color w:val="666666"/>
          <w:sz w:val="23"/>
          <w:szCs w:val="23"/>
        </w:rPr>
        <w:br/>
        <w:t>- микроскопия мокроты на КУМ;</w:t>
      </w:r>
      <w:r>
        <w:rPr>
          <w:rFonts w:ascii="Arial" w:hAnsi="Arial" w:cs="Arial"/>
          <w:color w:val="666666"/>
          <w:sz w:val="23"/>
          <w:szCs w:val="23"/>
        </w:rPr>
        <w:br/>
        <w:t>- определение в крови гемоглобина, эритроцитов, лейкоцитов.</w:t>
      </w: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Style w:val="a4"/>
          <w:rFonts w:ascii="Arial" w:hAnsi="Arial" w:cs="Arial"/>
          <w:color w:val="666666"/>
          <w:sz w:val="23"/>
          <w:szCs w:val="23"/>
          <w:u w:val="single"/>
        </w:rPr>
        <w:t>Бактериологические исследования:</w:t>
      </w:r>
      <w:r>
        <w:rPr>
          <w:rFonts w:ascii="Arial" w:hAnsi="Arial" w:cs="Arial"/>
          <w:color w:val="666666"/>
          <w:sz w:val="23"/>
          <w:szCs w:val="23"/>
        </w:rPr>
        <w:br/>
        <w:t>- ПЦР мокроты;</w:t>
      </w:r>
      <w:r>
        <w:rPr>
          <w:rFonts w:ascii="Arial" w:hAnsi="Arial" w:cs="Arial"/>
          <w:color w:val="666666"/>
          <w:sz w:val="23"/>
          <w:szCs w:val="23"/>
        </w:rPr>
        <w:br/>
        <w:t>- определение чувствительности к противотуберкулезным препаратам.</w:t>
      </w: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Style w:val="a4"/>
          <w:rFonts w:ascii="Arial" w:hAnsi="Arial" w:cs="Arial"/>
          <w:color w:val="666666"/>
          <w:sz w:val="23"/>
          <w:szCs w:val="23"/>
          <w:u w:val="single"/>
        </w:rPr>
        <w:t>Физиотерапевтическое лечение:</w:t>
      </w:r>
      <w:r>
        <w:rPr>
          <w:rFonts w:ascii="Arial" w:hAnsi="Arial" w:cs="Arial"/>
          <w:color w:val="666666"/>
          <w:sz w:val="23"/>
          <w:szCs w:val="23"/>
        </w:rPr>
        <w:br/>
        <w:t>- аэрозоль-терапия.</w:t>
      </w: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Style w:val="a4"/>
          <w:rFonts w:ascii="Arial" w:hAnsi="Arial" w:cs="Arial"/>
          <w:color w:val="666666"/>
          <w:sz w:val="23"/>
          <w:szCs w:val="23"/>
          <w:u w:val="single"/>
        </w:rPr>
        <w:t>Манипуляции: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r>
        <w:rPr>
          <w:rFonts w:ascii="Arial" w:hAnsi="Arial" w:cs="Arial"/>
          <w:color w:val="666666"/>
          <w:sz w:val="23"/>
          <w:szCs w:val="23"/>
        </w:rPr>
        <w:br/>
        <w:t>- антропометрия;</w:t>
      </w:r>
      <w:r>
        <w:rPr>
          <w:rStyle w:val="apple-converted-space"/>
          <w:rFonts w:ascii="Arial" w:hAnsi="Arial" w:cs="Arial"/>
          <w:color w:val="666666"/>
          <w:sz w:val="23"/>
          <w:szCs w:val="23"/>
        </w:rPr>
        <w:t> </w:t>
      </w:r>
      <w:r>
        <w:rPr>
          <w:rFonts w:ascii="Arial" w:hAnsi="Arial" w:cs="Arial"/>
          <w:color w:val="666666"/>
          <w:sz w:val="23"/>
          <w:szCs w:val="23"/>
        </w:rPr>
        <w:br/>
        <w:t>- внутривенное струйное введение препаратов;</w:t>
      </w:r>
      <w:r>
        <w:rPr>
          <w:rFonts w:ascii="Arial" w:hAnsi="Arial" w:cs="Arial"/>
          <w:color w:val="666666"/>
          <w:sz w:val="23"/>
          <w:szCs w:val="23"/>
        </w:rPr>
        <w:br/>
        <w:t>- внутривенное капельное введение препаратов;</w:t>
      </w:r>
      <w:r>
        <w:rPr>
          <w:rFonts w:ascii="Arial" w:hAnsi="Arial" w:cs="Arial"/>
          <w:color w:val="666666"/>
          <w:sz w:val="23"/>
          <w:szCs w:val="23"/>
        </w:rPr>
        <w:br/>
        <w:t>- забор крови из пальца;</w:t>
      </w:r>
      <w:r>
        <w:rPr>
          <w:rFonts w:ascii="Arial" w:hAnsi="Arial" w:cs="Arial"/>
          <w:color w:val="666666"/>
          <w:sz w:val="23"/>
          <w:szCs w:val="23"/>
        </w:rPr>
        <w:br/>
        <w:t>- забор крови из вены;</w:t>
      </w:r>
      <w:r>
        <w:rPr>
          <w:rFonts w:ascii="Arial" w:hAnsi="Arial" w:cs="Arial"/>
          <w:color w:val="666666"/>
          <w:sz w:val="23"/>
          <w:szCs w:val="23"/>
        </w:rPr>
        <w:br/>
        <w:t>- измерение артериального давления, пульса, дыхания;</w:t>
      </w:r>
      <w:r>
        <w:rPr>
          <w:rFonts w:ascii="Arial" w:hAnsi="Arial" w:cs="Arial"/>
          <w:color w:val="666666"/>
          <w:sz w:val="23"/>
          <w:szCs w:val="23"/>
        </w:rPr>
        <w:br/>
        <w:t>- инъекции внутримышечные, внутрикожные;</w:t>
      </w:r>
      <w:r>
        <w:rPr>
          <w:rFonts w:ascii="Arial" w:hAnsi="Arial" w:cs="Arial"/>
          <w:color w:val="666666"/>
          <w:sz w:val="23"/>
          <w:szCs w:val="23"/>
        </w:rPr>
        <w:br/>
        <w:t xml:space="preserve">-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плазмоферез</w:t>
      </w:r>
      <w:proofErr w:type="spellEnd"/>
      <w:r>
        <w:rPr>
          <w:rFonts w:ascii="Arial" w:hAnsi="Arial" w:cs="Arial"/>
          <w:color w:val="666666"/>
          <w:sz w:val="23"/>
          <w:szCs w:val="23"/>
        </w:rPr>
        <w:t>;</w:t>
      </w:r>
      <w:r>
        <w:rPr>
          <w:rFonts w:ascii="Arial" w:hAnsi="Arial" w:cs="Arial"/>
          <w:color w:val="666666"/>
          <w:sz w:val="23"/>
          <w:szCs w:val="23"/>
        </w:rPr>
        <w:br/>
        <w:t>- диагностическая проба Манту;</w:t>
      </w:r>
      <w:r>
        <w:rPr>
          <w:rFonts w:ascii="Arial" w:hAnsi="Arial" w:cs="Arial"/>
          <w:color w:val="666666"/>
          <w:sz w:val="23"/>
          <w:szCs w:val="23"/>
        </w:rPr>
        <w:br/>
        <w:t>- проба с аллергеном туберкулезным рекомбинантным  в стандартном разведении (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диаскинтест</w:t>
      </w:r>
      <w:proofErr w:type="spellEnd"/>
      <w:r>
        <w:rPr>
          <w:rFonts w:ascii="Arial" w:hAnsi="Arial" w:cs="Arial"/>
          <w:color w:val="666666"/>
          <w:sz w:val="23"/>
          <w:szCs w:val="23"/>
        </w:rPr>
        <w:t>);</w:t>
      </w:r>
      <w:r>
        <w:rPr>
          <w:rFonts w:ascii="Arial" w:hAnsi="Arial" w:cs="Arial"/>
          <w:color w:val="666666"/>
          <w:sz w:val="23"/>
          <w:szCs w:val="23"/>
        </w:rPr>
        <w:br/>
        <w:t>- сбор мокроты на анализы.</w:t>
      </w:r>
    </w:p>
    <w:p w:rsidR="00AE3029" w:rsidRDefault="00AE3029">
      <w:bookmarkStart w:id="0" w:name="_GoBack"/>
      <w:bookmarkEnd w:id="0"/>
    </w:p>
    <w:sectPr w:rsidR="00AE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7D"/>
    <w:rsid w:val="00AE3029"/>
    <w:rsid w:val="00C0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71EDE-9251-46A7-9A8F-7C0739DA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07D"/>
    <w:rPr>
      <w:b/>
      <w:bCs/>
    </w:rPr>
  </w:style>
  <w:style w:type="character" w:customStyle="1" w:styleId="apple-converted-space">
    <w:name w:val="apple-converted-space"/>
    <w:basedOn w:val="a0"/>
    <w:rsid w:val="00C0107D"/>
  </w:style>
  <w:style w:type="character" w:styleId="a5">
    <w:name w:val="Hyperlink"/>
    <w:basedOn w:val="a0"/>
    <w:uiPriority w:val="99"/>
    <w:semiHidden/>
    <w:unhideWhenUsed/>
    <w:rsid w:val="00C01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lptd.ru/programm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Пилипенко</dc:creator>
  <cp:keywords/>
  <dc:description/>
  <cp:lastModifiedBy>Юрий Пилипенко</cp:lastModifiedBy>
  <cp:revision>1</cp:revision>
  <dcterms:created xsi:type="dcterms:W3CDTF">2016-04-02T08:43:00Z</dcterms:created>
  <dcterms:modified xsi:type="dcterms:W3CDTF">2016-04-02T08:44:00Z</dcterms:modified>
</cp:coreProperties>
</file>