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15" w:rsidRPr="00E72415" w:rsidRDefault="00E72415" w:rsidP="00E724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соответствии с лицензией на осуществление медицинской деятельности:</w:t>
      </w:r>
    </w:p>
    <w:p w:rsidR="00E72415" w:rsidRPr="00E72415" w:rsidRDefault="00E72415" w:rsidP="00E72415">
      <w:pPr>
        <w:shd w:val="clear" w:color="auto" w:fill="FFFFFF"/>
        <w:spacing w:after="150" w:line="480" w:lineRule="atLeast"/>
        <w:jc w:val="both"/>
        <w:outlineLvl w:val="2"/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72415" w:rsidRPr="00E72415" w:rsidRDefault="00E72415" w:rsidP="00E724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акушерскому делу, анестезиологии и реаниматологии, бактериологии, вакцинации (проведению профилактических прививок), гигиене в стоматологии, гигиеническому воспитанию, гистологии, дезинфектологии, лечебному делу,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паразитологии, рентгенологии, сестринскому делу, сестринскому делу в педиатрии, стоматологии профилактической, стоматологии ортопедической, стоматологии, физиотерапии, функциональной диагностике, эпидемиологии.</w:t>
      </w:r>
    </w:p>
    <w:p w:rsidR="00E72415" w:rsidRPr="00E72415" w:rsidRDefault="00E72415" w:rsidP="00E724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деятельностью.</w:t>
      </w:r>
    </w:p>
    <w:p w:rsidR="00E72415" w:rsidRPr="00E72415" w:rsidRDefault="00E72415" w:rsidP="00E724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клинической лабораторной диагностике, неотложной медицинской помощи, организации здравоохранения и общественному здоровью, терапии, управлению сестринской деятельностью.</w:t>
      </w:r>
    </w:p>
    <w:p w:rsidR="00E72415" w:rsidRPr="00E72415" w:rsidRDefault="00E72415" w:rsidP="00E724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анестезиология и реаниматология, аллергологии и иммунологии, акушерству и гинекологии (за исключением использования вспомогательных репродуктивных технологий), бактериологии, гигиеническому воспитанию, гематологии, дерматовенерологии, детской кардиологии, детской хирургии, детской эндокринологии, детской урологии-андрологии, детской кардиологии, инфекционным болезням, кардиологии, клинической лабораторной диагностике, мануальной терапии, медицинской реабилитации, неотложной медицинской помощи, неврологии, нефрологии, организации здравоохранения и общественному здоровью,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офтальмологии, онкологии, профпатологии, патологической анатомии, психиатрии-наркологии, психиатрии, рентгенологии, рефлексотерапии, стоматологии детской, стоматологии общей практики, стоматологии ортопедической, стоматологии терапевтической, стоматологии хирургической, травматологии и ортопедии, урологии, ультразвуковой диагностике, управлению сестринской деятельностью, физиотерапии, функциональной диагностике, хирургии, эндоскопии, эндокринологии, эпидемиологии.</w:t>
      </w:r>
    </w:p>
    <w:p w:rsidR="00E72415" w:rsidRPr="00E72415" w:rsidRDefault="00E72415" w:rsidP="00E724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бактериологии, неврологии, организации здравоохранения и общественному здоровью, кардиологии, офтальмологии, травматологии и ортопедии, хирургии, детской кардиологии, медицинской реабилитации, нефрологии, онкологии.</w:t>
      </w:r>
    </w:p>
    <w:p w:rsidR="00E72415" w:rsidRPr="00E72415" w:rsidRDefault="00E72415" w:rsidP="00E72415">
      <w:pPr>
        <w:shd w:val="clear" w:color="auto" w:fill="FFFFFF"/>
        <w:spacing w:after="150" w:line="480" w:lineRule="atLeast"/>
        <w:jc w:val="both"/>
        <w:outlineLvl w:val="2"/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  <w:lastRenderedPageBreak/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E72415" w:rsidRPr="00E72415" w:rsidRDefault="00E72415" w:rsidP="00E7241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специализированной медицинской помощи в условиях дневного стационара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дезинфектологии, бактериологии, медицинской статистике, эпидемиологии,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диетологии, инфекционным болезням, кардиологии, клинической лабораторной диагностике, лабораторной диагностике, лечебной физкультуре,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медицинскому массажу, неврологии, операционному делу, организации здравоохранения и общественному здоровью, организации сестринского дела, офтальмологии, оториноларингологии (за исключением кохлеарной имплантации), педиатрии, рентгенологии, рефлексотерапии, сестринскому делу, сестринскому делу в педиатрии, терапии,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хирургии, эндоскопии, детской кардиологии, медицинской реабилитации, нефрологии, онкологии.</w:t>
      </w:r>
    </w:p>
    <w:p w:rsidR="00E72415" w:rsidRPr="00E72415" w:rsidRDefault="00E72415" w:rsidP="00E7241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специализированной медицинской помощи в условиях стационара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вакцинации (проведению профилактических прививок),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бактериологии, диетологии, инфекционным болезням, кардиологии,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неонатологии,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педиатрии, патологической анатомии, рентгенологии, рефлексотерапии, сестринскому делу, сестринскому делу в педиатрии, стоматологии хирургической, терапии, травматологии и ортопедии, трансфузиологии, ультразвуковой диагностике, физиотерапии, функциональной диагностике, хирургии, эндоскопии, эпидемиологии, дезинфектологии, медицинской реабилитации, управлению сестринской деятельностью.</w:t>
      </w:r>
    </w:p>
    <w:p w:rsidR="00E72415" w:rsidRPr="00E72415" w:rsidRDefault="00E72415" w:rsidP="00E72415">
      <w:pPr>
        <w:shd w:val="clear" w:color="auto" w:fill="FFFFFF"/>
        <w:spacing w:after="150" w:line="480" w:lineRule="atLeast"/>
        <w:jc w:val="both"/>
        <w:outlineLvl w:val="2"/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E72415" w:rsidRPr="00E72415" w:rsidRDefault="00E72415" w:rsidP="00E7241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оказании скорой медицинской помощи вне медицинской организации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организации здравоохранения и общественному здоровью, медицинской статистике, скорой медицинской помощи.</w:t>
      </w:r>
    </w:p>
    <w:p w:rsidR="00E72415" w:rsidRPr="00E72415" w:rsidRDefault="00E72415" w:rsidP="00E7241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lastRenderedPageBreak/>
        <w:t>при оказании скорой медицинской помощи в амбулаторных условиях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организации здравоохранения и общественному здоровью, медицинской статистике, скорой медицинской помощи.</w:t>
      </w:r>
    </w:p>
    <w:p w:rsidR="00E72415" w:rsidRPr="00E72415" w:rsidRDefault="00E72415" w:rsidP="00E72415">
      <w:pPr>
        <w:shd w:val="clear" w:color="auto" w:fill="FFFFFF"/>
        <w:spacing w:after="150" w:line="480" w:lineRule="atLeast"/>
        <w:jc w:val="both"/>
        <w:outlineLvl w:val="2"/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E72415" w:rsidRPr="00E72415" w:rsidRDefault="00E72415" w:rsidP="00E7241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проведении медицинских осмотров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медицинским осмотрам (предрейсовым, послерейсовым), медицинским осмотрам профилактическим.</w:t>
      </w:r>
    </w:p>
    <w:p w:rsidR="00E72415" w:rsidRPr="00E72415" w:rsidRDefault="00E72415" w:rsidP="00E7241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проведении медицинских освидетельствований: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медицинскому освидетельствованию кандидатов в усыновители, опекуны (попечители) или приемные родители,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средством.</w:t>
      </w:r>
    </w:p>
    <w:p w:rsidR="00E72415" w:rsidRPr="00E72415" w:rsidRDefault="00E72415" w:rsidP="00E7241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E7241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при проведении медицинских экспертиз по:</w:t>
      </w:r>
      <w:r w:rsidRPr="00E7241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экспертизе качества медицинской помощи, экспертизы временной нетрудоспособности, экспертизе профессиональной пригодности.</w:t>
      </w:r>
    </w:p>
    <w:p w:rsidR="0084262E" w:rsidRDefault="0084262E">
      <w:bookmarkStart w:id="0" w:name="_GoBack"/>
      <w:bookmarkEnd w:id="0"/>
    </w:p>
    <w:sectPr w:rsidR="0084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F22"/>
    <w:multiLevelType w:val="multilevel"/>
    <w:tmpl w:val="8E02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638C3"/>
    <w:multiLevelType w:val="multilevel"/>
    <w:tmpl w:val="9B3E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B33D6"/>
    <w:multiLevelType w:val="multilevel"/>
    <w:tmpl w:val="9DC8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63089"/>
    <w:multiLevelType w:val="multilevel"/>
    <w:tmpl w:val="718E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8"/>
    <w:rsid w:val="008013A8"/>
    <w:rsid w:val="0084262E"/>
    <w:rsid w:val="00E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5F2A-D8F3-4FEC-AB5A-D9FD79F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2019-07-23T10:46:00Z</dcterms:created>
  <dcterms:modified xsi:type="dcterms:W3CDTF">2019-07-23T10:46:00Z</dcterms:modified>
</cp:coreProperties>
</file>