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3187"/>
        <w:gridCol w:w="4261"/>
      </w:tblGrid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ПЕРЕЧЕНЬ ОБСЛЕДОВАНИЙ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b/>
                <w:bCs/>
                <w:color w:val="030303"/>
                <w:sz w:val="21"/>
                <w:szCs w:val="21"/>
                <w:lang w:eastAsia="ru-RU"/>
              </w:rPr>
              <w:t>ПОДГОТОВКА К ОБСЛЕДОВАНИЯМ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ЭКГ (электрокардиограмма)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Натощах</w:t>
            </w:r>
            <w:proofErr w:type="spellEnd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или через 2 часа после еды;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 курить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Предыдущие исследования (при наличии)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ЭКГ с нагрузкой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ВЭМ (велоэргометрия)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Через 2 часа после еды;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Полотенце, шорты (бриджи)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СПГ (спирография)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proofErr w:type="spellStart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Натощах</w:t>
            </w:r>
            <w:proofErr w:type="spellEnd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, или через 2 часа после еды;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Не курить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Предыдущие исследования (при наличии)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 xml:space="preserve">СПГ с </w:t>
            </w:r>
            <w:proofErr w:type="spellStart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бронхолитиком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РВГ (</w:t>
            </w:r>
            <w:proofErr w:type="spellStart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Туалет верхних, нижних конечностей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ЭЭГ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Чисто вымытая голова;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Полотенце;</w:t>
            </w:r>
          </w:p>
          <w:p w:rsidR="003C27E4" w:rsidRPr="003C27E4" w:rsidRDefault="003C27E4" w:rsidP="003C27E4">
            <w:pPr>
              <w:spacing w:after="100" w:afterAutospacing="1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Предыдущие исследования (при наличии)</w:t>
            </w: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РЭГ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</w:tr>
      <w:tr w:rsidR="003C27E4" w:rsidRPr="003C27E4" w:rsidTr="003C27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  <w:r w:rsidRPr="003C27E4"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  <w:t>ЭХО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7E4" w:rsidRPr="003C27E4" w:rsidRDefault="003C27E4" w:rsidP="003C27E4">
            <w:pPr>
              <w:spacing w:after="0" w:line="240" w:lineRule="auto"/>
              <w:rPr>
                <w:rFonts w:ascii="Tahoma" w:eastAsia="Times New Roman" w:hAnsi="Tahoma" w:cs="Tahoma"/>
                <w:color w:val="030303"/>
                <w:sz w:val="21"/>
                <w:szCs w:val="21"/>
                <w:lang w:eastAsia="ru-RU"/>
              </w:rPr>
            </w:pPr>
          </w:p>
        </w:tc>
      </w:tr>
    </w:tbl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 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u w:val="single"/>
          <w:lang w:eastAsia="ru-RU"/>
        </w:rPr>
        <w:t>Проведение процедуры МРТ.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МРТ во время беременности проводится только по спец. показаниям и только в 3 триместре, дети до 2 лет-по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показаниям( для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создания эффекта неподвижности во время обследования-возможен медикаментозный сон).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Решения про каждому отдельному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вопросу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решается врачом -рентгенологом, при необходимости с зав. отделением отделения лучевой диагностики.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При наличии массы тела свыше 150 кг-обследование не проводится.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 собой на обследование, пациенты приносят амбулаторные карты с предварительными обследованиями и снимками данных областей.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Абсолютные противопоказания: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установленный кардиостимулятор (изменения магнитного поля могут имитировать сердечный ритм;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 xml:space="preserve">•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ферромагнитные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или электронные имплантаты среднего уха;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 xml:space="preserve">• большие металлические имплантаты,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ферромагнитные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осколки;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кровоостанавливающие клипсы сосудов головного мозга (риск развития внутримозгового или субарахноидального кровотечения).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FF6600"/>
          <w:sz w:val="21"/>
          <w:szCs w:val="21"/>
          <w:lang w:eastAsia="ru-RU"/>
        </w:rPr>
        <w:t>Относительные противопоказания: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инсулиновые насосы;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 xml:space="preserve">• нервные стимуляторы, неферромагнитные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импланты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внутреннего уха;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протезы клапанов сердца (в высоких полях, при подозрении на дисфункцию);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кровоостанавливающие клипсы (кроме сосудов мозга);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декомпенсированная сердечная недостаточность;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беременность;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 xml:space="preserve">• клаустрофобия (панические приступы во время нахождения в тоннеле аппарата могут не 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lastRenderedPageBreak/>
        <w:t>позволить провести исследование);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необходимость в физиологическом мониторинге;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• наличие татуировок, выполненных с помощью красителей с содержанием металлических соединений (или время обследования должно быть значительно сокращено); исключение — наличие татуировок, выполненных с помощью красителей на основе соединений титана;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 xml:space="preserve">• наличие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кохлеарного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импланта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(содержит металлические части) — протезов внутреннего уха.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lang w:eastAsia="ru-RU"/>
        </w:rPr>
        <w:t>Подготовка к обследованиям МРТ: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МРТ головного мозга - спец. подготовки не требуется.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МРТ шейного, грудного, поясничного отдела позвоночника - подготовка не требуется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МРТ сосудов головного мозга и шеи - спец. подготовки не требуется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МРТ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печени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поджелудочной железы, желчного пузыря, селезенки - проводятся после предварительного ультразвукового обследования этой анатомической области. По возможно исключен прием пищи и воды за 6 часов до обследования , с собой обследуемые приносят 0, 5 литровую бутылку чистой питьевой воды.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br/>
        <w:t>МРТ суставов - спец. подготовки не требуется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МРТ с контрастированием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( на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предмет дифференцированной диагностики) - спец. подготовки не требуется.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МРТ органов малого таза – проводится после предварительного ультразвукового обследования этой анатомической области, наполнив полный мочевой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пузырь( объем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выпитого до 1 литра).</w:t>
      </w:r>
    </w:p>
    <w:p w:rsidR="003C27E4" w:rsidRPr="003C27E4" w:rsidRDefault="003C27E4" w:rsidP="003C27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Не делаем: МРТ органов грудной клетки- не существует,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мрт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сердца не проводится, МРТ кишечника не делаем.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 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u w:val="single"/>
          <w:lang w:eastAsia="ru-RU"/>
        </w:rPr>
        <w:t>СКТ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Запись на СКТ- только при наличии направления от врача и строгих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показаниий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к данной процедуре, т.к. обследование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FF6600"/>
          <w:sz w:val="21"/>
          <w:szCs w:val="21"/>
          <w:lang w:eastAsia="ru-RU"/>
        </w:rPr>
        <w:t>Исследования детей до 12 лет (при наличии строгих медицинских показаний), беременность –является абсолютным противопоказанием.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Лучевая нагрузка на организм во время компьютерного сканирования значительно превышает получаемую при стандартном рентгенологическом исследовании. При проведении обследования с контрастным веществом-важно знать о своей непереносимости йодсодержащих препаратов (для исследований с контрастным усилением);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FF6600"/>
          <w:sz w:val="21"/>
          <w:szCs w:val="21"/>
          <w:lang w:eastAsia="ru-RU"/>
        </w:rPr>
        <w:t>Относительные противопоказания: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lang w:eastAsia="ru-RU"/>
        </w:rPr>
        <w:t>СКТ с контрастированием не проводится</w:t>
      </w: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 - при общем тяжелом состоянии больного (например, тяжелый сахарный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диабет ,почечная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недостаточность, заболевания щитовидной железы , сердечно-сосудистые заболевания в стадии декомпенсации и бронхиальная астма.).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При обследовании с контрастным йодсодержащим веществом, с вас потребуют биохимические показатели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крови(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кретинин</w:t>
      </w:r>
      <w:proofErr w:type="spellEnd"/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сыворотки крови , женщины-не более 103мкм/л, мужчины- не более 120мкм/л.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lang w:eastAsia="ru-RU"/>
        </w:rPr>
        <w:t xml:space="preserve">Подготовка к обследованиям </w:t>
      </w:r>
      <w:proofErr w:type="gramStart"/>
      <w:r w:rsidRPr="003C27E4">
        <w:rPr>
          <w:rFonts w:ascii="Tahoma" w:eastAsia="Times New Roman" w:hAnsi="Tahoma" w:cs="Tahoma"/>
          <w:b/>
          <w:bCs/>
          <w:color w:val="030303"/>
          <w:sz w:val="21"/>
          <w:szCs w:val="21"/>
          <w:lang w:eastAsia="ru-RU"/>
        </w:rPr>
        <w:t>СКТ :</w:t>
      </w:r>
      <w:proofErr w:type="gramEnd"/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СКТ органов грудной клетки- спец. подготовки не требуется.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СКТ головного мозга, костей черепа - спец. подготовки не требуется.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СКТ шейного, грудного, поясничного отдела позвоночника - подготовка не требуется.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lastRenderedPageBreak/>
        <w:t xml:space="preserve">СКТ ангиография сосудов головного мозга и шеи, верхних и нижних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конечностей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для уточнения диагноза, рекомендовано предварительное прохождение процедуры УЗ-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доплерографии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сосудов головного мозга и шеи). Обследование проводится с контрастом.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СКТ ангиография сосудов верхних и нижних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конечностей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для уточнения диагноза рекомендовано предварительное прохождение процедуры УЗ-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доплерографии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сосудов верхних и нижних конечностей. Обследование проводится с контрастом.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СКТ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печени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поджелудочной железы, желчного пузыря, селезенки - проводятся после предварительного ультразвукового обследования этой анатомической области. По возможно исключен прием пищи и воды за 6 часов до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обследования ,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с собой обследуемые приносят 0, 5 литровую бутылку чистой питьевой воды . Обследование проводится с контрастом.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СКТ органов малого таза – проводится после предварительного ультразвукового обследования этой анатомической области, наполнив полный мочевой </w:t>
      </w:r>
      <w:proofErr w:type="gram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пузырь( объем</w:t>
      </w:r>
      <w:proofErr w:type="gram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 выпитого до 1 литра).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СКТ почек и мочевого пузыря- проводится при наполнении мочевого пузыря.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СКТ костей таза, щитовидной железы - спец. подготовки не требуется.</w:t>
      </w:r>
    </w:p>
    <w:p w:rsidR="003C27E4" w:rsidRPr="003C27E4" w:rsidRDefault="003C27E4" w:rsidP="003C27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 xml:space="preserve">СКТ </w:t>
      </w:r>
      <w:proofErr w:type="spellStart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ангиокоронарография</w:t>
      </w:r>
      <w:proofErr w:type="spellEnd"/>
      <w:r w:rsidRPr="003C27E4">
        <w:rPr>
          <w:rFonts w:ascii="Tahoma" w:eastAsia="Times New Roman" w:hAnsi="Tahoma" w:cs="Tahoma"/>
          <w:color w:val="030303"/>
          <w:sz w:val="21"/>
          <w:szCs w:val="21"/>
          <w:lang w:eastAsia="ru-RU"/>
        </w:rPr>
        <w:t>-необходимо на руках иметь данные предварительных обследований-ЭКГ, УЗИ сердца. Обследование проводится с контрастом.</w:t>
      </w:r>
    </w:p>
    <w:p w:rsidR="003C27E4" w:rsidRPr="003C27E4" w:rsidRDefault="003C27E4" w:rsidP="003C27E4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30303"/>
          <w:sz w:val="21"/>
          <w:szCs w:val="21"/>
          <w:lang w:eastAsia="ru-RU"/>
        </w:rPr>
      </w:pPr>
      <w:r w:rsidRPr="003C27E4">
        <w:rPr>
          <w:rFonts w:ascii="Tahoma" w:eastAsia="Times New Roman" w:hAnsi="Tahoma" w:cs="Tahoma"/>
          <w:color w:val="030303"/>
          <w:sz w:val="21"/>
          <w:szCs w:val="21"/>
          <w:shd w:val="clear" w:color="auto" w:fill="FFFF00"/>
          <w:lang w:eastAsia="ru-RU"/>
        </w:rPr>
        <w:t>СКТ не исключает МРТ обследование!</w:t>
      </w:r>
    </w:p>
    <w:p w:rsidR="00046553" w:rsidRDefault="00046553">
      <w:bookmarkStart w:id="0" w:name="_GoBack"/>
      <w:bookmarkEnd w:id="0"/>
    </w:p>
    <w:sectPr w:rsidR="0004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EB5"/>
    <w:multiLevelType w:val="multilevel"/>
    <w:tmpl w:val="B0A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B109B"/>
    <w:multiLevelType w:val="multilevel"/>
    <w:tmpl w:val="63B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E"/>
    <w:rsid w:val="00046553"/>
    <w:rsid w:val="003C27E4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3F0A-969C-44B5-9DA0-515EDFD7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7E4"/>
    <w:rPr>
      <w:b/>
      <w:bCs/>
    </w:rPr>
  </w:style>
  <w:style w:type="paragraph" w:styleId="a4">
    <w:name w:val="Normal (Web)"/>
    <w:basedOn w:val="a"/>
    <w:uiPriority w:val="99"/>
    <w:semiHidden/>
    <w:unhideWhenUsed/>
    <w:rsid w:val="003C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2019-08-08T12:30:00Z</dcterms:created>
  <dcterms:modified xsi:type="dcterms:W3CDTF">2019-08-08T12:30:00Z</dcterms:modified>
</cp:coreProperties>
</file>