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E432" w14:textId="1536C4C3" w:rsidR="009779F1" w:rsidRPr="009779F1" w:rsidRDefault="009779F1" w:rsidP="009779F1">
      <w:pPr>
        <w:shd w:val="clear" w:color="auto" w:fill="E5E5E5"/>
        <w:spacing w:after="0" w:line="240" w:lineRule="auto"/>
        <w:textAlignment w:val="baseline"/>
        <w:rPr>
          <w:rFonts w:ascii="Arial" w:eastAsia="Times New Roman" w:hAnsi="Arial" w:cs="Arial"/>
          <w:color w:val="231E1D"/>
          <w:sz w:val="2"/>
          <w:szCs w:val="2"/>
          <w:lang w:eastAsia="ru-RU"/>
        </w:rPr>
      </w:pPr>
      <w:r w:rsidRPr="009779F1">
        <w:rPr>
          <w:rFonts w:ascii="Arial" w:eastAsia="Times New Roman" w:hAnsi="Arial" w:cs="Arial"/>
          <w:noProof/>
          <w:color w:val="231E1D"/>
          <w:sz w:val="2"/>
          <w:szCs w:val="2"/>
          <w:lang w:eastAsia="ru-RU"/>
        </w:rPr>
        <w:drawing>
          <wp:inline distT="0" distB="0" distL="0" distR="0" wp14:anchorId="23DC2B75" wp14:editId="2F9228DF">
            <wp:extent cx="2600325" cy="2571750"/>
            <wp:effectExtent l="0" t="0" r="9525" b="0"/>
            <wp:docPr id="1" name="Рисунок 1" descr="Женский пр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енский прие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30F3" w14:textId="77777777" w:rsidR="009779F1" w:rsidRPr="009779F1" w:rsidRDefault="009779F1" w:rsidP="009779F1">
      <w:pPr>
        <w:shd w:val="clear" w:color="auto" w:fill="E5E5E5"/>
        <w:spacing w:after="225" w:line="255" w:lineRule="atLeast"/>
        <w:textAlignment w:val="baseline"/>
        <w:rPr>
          <w:rFonts w:ascii="inherit" w:eastAsia="Times New Roman" w:hAnsi="inherit" w:cs="Arial"/>
          <w:color w:val="231E1D"/>
          <w:sz w:val="18"/>
          <w:szCs w:val="18"/>
          <w:lang w:eastAsia="ru-RU"/>
        </w:rPr>
      </w:pPr>
      <w:r w:rsidRPr="009779F1">
        <w:rPr>
          <w:rFonts w:ascii="inherit" w:eastAsia="Times New Roman" w:hAnsi="inherit" w:cs="Arial"/>
          <w:color w:val="231E1D"/>
          <w:sz w:val="18"/>
          <w:szCs w:val="18"/>
          <w:lang w:eastAsia="ru-RU"/>
        </w:rPr>
        <w:t>Прием женщин врачами дерматовенерологами по вопросам профилактики, диагностики, лечения воспалительных заболеваний мочеполовой сферы, венерических болезней и инфекций, передаваемых половым путем.</w:t>
      </w:r>
    </w:p>
    <w:p w14:paraId="6E9C558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45"/>
    <w:rsid w:val="007914E2"/>
    <w:rsid w:val="00891F45"/>
    <w:rsid w:val="0097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FA82-2F29-413D-A443-F410ACB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2019-08-15T05:34:00Z</dcterms:created>
  <dcterms:modified xsi:type="dcterms:W3CDTF">2019-08-15T05:34:00Z</dcterms:modified>
</cp:coreProperties>
</file>