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AC" w:rsidRPr="00BE6CAC" w:rsidRDefault="00BE6CAC" w:rsidP="00BE6CAC">
      <w:pPr>
        <w:spacing w:after="600" w:line="439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BE6CAC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Правила подготовки к диагностическим исследованиям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Памятка пациенту УЗИ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При себе иметь: карту, направление, пелёнку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1. УЗИ органов брюшной полости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Исследование проводится натощак! ребенок не должен ни есть, ни пить:</w:t>
      </w:r>
    </w:p>
    <w:p w:rsidR="00BE6CAC" w:rsidRPr="00BE6CAC" w:rsidRDefault="00BE6CAC" w:rsidP="00BE6CAC">
      <w:pPr>
        <w:numPr>
          <w:ilvl w:val="0"/>
          <w:numId w:val="1"/>
        </w:numPr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новорожденные дети: 2-3 часа по возможности;</w:t>
      </w:r>
    </w:p>
    <w:p w:rsidR="00BE6CAC" w:rsidRPr="00BE6CAC" w:rsidRDefault="00BE6CAC" w:rsidP="00BE6CAC">
      <w:pPr>
        <w:numPr>
          <w:ilvl w:val="0"/>
          <w:numId w:val="1"/>
        </w:numPr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ближе к году: 4 часа;</w:t>
      </w:r>
    </w:p>
    <w:p w:rsidR="00BE6CAC" w:rsidRPr="00BE6CAC" w:rsidRDefault="00BE6CAC" w:rsidP="00BE6CAC">
      <w:pPr>
        <w:numPr>
          <w:ilvl w:val="0"/>
          <w:numId w:val="1"/>
        </w:numPr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дети 2-5 лет: 4-5 часов;</w:t>
      </w:r>
    </w:p>
    <w:p w:rsidR="00BE6CAC" w:rsidRPr="00BE6CAC" w:rsidRDefault="00BE6CAC" w:rsidP="00BE6CAC">
      <w:pPr>
        <w:numPr>
          <w:ilvl w:val="0"/>
          <w:numId w:val="1"/>
        </w:numPr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6-10 лет: 6 часов;</w:t>
      </w:r>
    </w:p>
    <w:p w:rsidR="00BE6CAC" w:rsidRPr="00BE6CAC" w:rsidRDefault="00BE6CAC" w:rsidP="00BE6CAC">
      <w:pPr>
        <w:numPr>
          <w:ilvl w:val="0"/>
          <w:numId w:val="1"/>
        </w:numPr>
        <w:spacing w:after="75" w:line="238" w:lineRule="atLeast"/>
        <w:ind w:left="0" w:right="75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10 лет и старше: 8-10 часов.</w:t>
      </w:r>
    </w:p>
    <w:p w:rsidR="00BE6CAC" w:rsidRPr="00BE6CAC" w:rsidRDefault="00BE6CAC" w:rsidP="00BE6CAC">
      <w:pPr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Накануне УЗИ исключить из рациона: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сырые овощи и фрукты, бобовые, квашеную капусту и соки, черный хлеб, цельное молоко, газированные напитки.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2. УЗИ мочевого пузыря, матки, яичников, органов малого таза: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К моменту УЗИ </w:t>
      </w: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мочевой пузырь должен быть туго наполнен</w:t>
      </w: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. За час до исследования необходимо любой негазированной жидкости (воду, чай, сок, молоко) в количестве: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1 - 2 стакана - детям 2-5х лет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2 - 3 стакана - детям 6-12 лет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4 - 5 стакана - детям старше 12 лет;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детям до года - индивидуально.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Позыв к мочеиспусканию должен быть хорошо выражен.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color w:val="4D4D4D"/>
          <w:sz w:val="20"/>
          <w:szCs w:val="20"/>
          <w:lang w:eastAsia="ru-RU"/>
        </w:rPr>
        <w:t>При себе иметь бутылочку с водой на случай, если подготовка к УЗИ будет недостаточной.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BE6CAC">
        <w:rPr>
          <w:rFonts w:ascii="Tahoma" w:eastAsia="Times New Roman" w:hAnsi="Tahoma" w:cs="Tahoma"/>
          <w:b/>
          <w:bCs/>
          <w:color w:val="4D4D4D"/>
          <w:sz w:val="20"/>
          <w:szCs w:val="20"/>
          <w:lang w:eastAsia="ru-RU"/>
        </w:rPr>
        <w:t>3. УЗИ почек, надпочечников, щитовидной железы, тазобедренныъ суставов, нейросонографии, мошонки, паховых каналов, мягких тканей подготовки не требует.</w:t>
      </w:r>
    </w:p>
    <w:p w:rsidR="00BE6CAC" w:rsidRPr="00BE6CAC" w:rsidRDefault="00BE6CAC" w:rsidP="00BE6CAC">
      <w:pPr>
        <w:shd w:val="clear" w:color="auto" w:fill="FFFFFF"/>
        <w:spacing w:after="0" w:line="238" w:lineRule="atLeast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</w:p>
    <w:p w:rsidR="008A4DEC" w:rsidRDefault="008A4DEC">
      <w:bookmarkStart w:id="0" w:name="_GoBack"/>
      <w:bookmarkEnd w:id="0"/>
    </w:p>
    <w:sectPr w:rsidR="008A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7FB4"/>
    <w:multiLevelType w:val="multilevel"/>
    <w:tmpl w:val="F70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95"/>
    <w:rsid w:val="008A4DEC"/>
    <w:rsid w:val="00924B95"/>
    <w:rsid w:val="00B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02B5-DE9B-4E69-9B3E-AF53B56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2019-10-23T07:54:00Z</dcterms:created>
  <dcterms:modified xsi:type="dcterms:W3CDTF">2019-10-23T07:54:00Z</dcterms:modified>
</cp:coreProperties>
</file>