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61" w:rsidRPr="00417161" w:rsidRDefault="00417161" w:rsidP="00417161">
      <w:pPr>
        <w:shd w:val="clear" w:color="auto" w:fill="FFFFFF"/>
        <w:spacing w:before="75" w:after="150" w:line="60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</w:pPr>
      <w:r w:rsidRPr="00417161"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  <w:t>ГРАФИК ОКАЗАНИЯ ПЛАТНЫХ МЕДИЦИНСКИХ УСЛУГ</w:t>
      </w:r>
    </w:p>
    <w:p w:rsidR="00417161" w:rsidRPr="00417161" w:rsidRDefault="00417161" w:rsidP="00417161">
      <w:pPr>
        <w:shd w:val="clear" w:color="auto" w:fill="FFFFFF"/>
        <w:spacing w:before="75" w:after="150" w:line="600" w:lineRule="atLeast"/>
        <w:jc w:val="center"/>
        <w:outlineLvl w:val="1"/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</w:pPr>
      <w:r w:rsidRPr="00417161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t>Баумана 17, хирургический корпус</w:t>
      </w:r>
    </w:p>
    <w:tbl>
      <w:tblPr>
        <w:tblW w:w="5000" w:type="pct"/>
        <w:shd w:val="clear" w:color="auto" w:fill="67CA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139"/>
        <w:gridCol w:w="1439"/>
        <w:gridCol w:w="1079"/>
        <w:gridCol w:w="1338"/>
        <w:gridCol w:w="1471"/>
      </w:tblGrid>
      <w:tr w:rsidR="00417161" w:rsidRPr="00417161" w:rsidTr="00417161">
        <w:trPr>
          <w:tblHeader/>
        </w:trPr>
        <w:tc>
          <w:tcPr>
            <w:tcW w:w="17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ВРАЧ / КАБИНЕТ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ПЯТНИЦА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Хирург приемного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отделения.все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Хирург высшей КК: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Афонин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О.Б.,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Лупенко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Д.Ю.,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Сухоставская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О.Ю.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По согласованию с врачом, после 15.00 часов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Травматолог –ортопед,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каб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171, все категории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13.00-14.00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Уролог,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каб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179, все категории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12.00-14.00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Нейрохирург, в отделении, 4-й этаж корпуса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С 15.00-15.30, до 6 мес. с МРТ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Нет приема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Невролог Нефедов В.И., высшая категория отд. нейрохирургии, 4-й этаж.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11.00-14.00</w:t>
            </w:r>
          </w:p>
        </w:tc>
      </w:tr>
    </w:tbl>
    <w:p w:rsidR="00417161" w:rsidRPr="00417161" w:rsidRDefault="00417161" w:rsidP="00417161">
      <w:pPr>
        <w:shd w:val="clear" w:color="auto" w:fill="FFFFFF"/>
        <w:spacing w:before="75" w:after="150" w:line="600" w:lineRule="atLeast"/>
        <w:jc w:val="center"/>
        <w:outlineLvl w:val="1"/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</w:pPr>
      <w:r w:rsidRPr="00417161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t>Баумана 17, соматический корпус</w:t>
      </w:r>
    </w:p>
    <w:tbl>
      <w:tblPr>
        <w:tblW w:w="5000" w:type="pct"/>
        <w:shd w:val="clear" w:color="auto" w:fill="67CA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139"/>
        <w:gridCol w:w="1439"/>
        <w:gridCol w:w="1079"/>
        <w:gridCol w:w="1338"/>
        <w:gridCol w:w="1471"/>
      </w:tblGrid>
      <w:tr w:rsidR="00417161" w:rsidRPr="00417161" w:rsidTr="00417161">
        <w:trPr>
          <w:tblHeader/>
        </w:trPr>
        <w:tc>
          <w:tcPr>
            <w:tcW w:w="17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ВРАЧ / КАБИНЕТ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ПЯТНИЦА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Пульмонолог высшей КК, Карпова И.А.,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12.00-13.00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lastRenderedPageBreak/>
              <w:t>Аллерголог-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иммунолог,Окулова</w:t>
            </w:r>
            <w:proofErr w:type="spellEnd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10.00-11.00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Педиатр высшей КК, КМН Троицкая Е.В.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after="0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 </w:t>
            </w:r>
          </w:p>
        </w:tc>
      </w:tr>
    </w:tbl>
    <w:p w:rsidR="00417161" w:rsidRPr="00417161" w:rsidRDefault="00417161" w:rsidP="00417161">
      <w:pPr>
        <w:shd w:val="clear" w:color="auto" w:fill="FFFFFF"/>
        <w:spacing w:before="75" w:after="150" w:line="600" w:lineRule="atLeast"/>
        <w:jc w:val="center"/>
        <w:outlineLvl w:val="1"/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</w:pPr>
      <w:r w:rsidRPr="00417161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t>Баумана 22, поликлиника</w:t>
      </w:r>
    </w:p>
    <w:tbl>
      <w:tblPr>
        <w:tblW w:w="5000" w:type="pct"/>
        <w:shd w:val="clear" w:color="auto" w:fill="67CA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139"/>
        <w:gridCol w:w="1439"/>
        <w:gridCol w:w="1079"/>
        <w:gridCol w:w="1338"/>
        <w:gridCol w:w="1471"/>
      </w:tblGrid>
      <w:tr w:rsidR="00417161" w:rsidRPr="00417161" w:rsidTr="00417161">
        <w:trPr>
          <w:tblHeader/>
        </w:trPr>
        <w:tc>
          <w:tcPr>
            <w:tcW w:w="17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ВРАЧ / КАБИНЕТ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5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7CAE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</w:pPr>
            <w:r w:rsidRPr="00417161">
              <w:rPr>
                <w:rFonts w:ascii="Tahoma" w:eastAsia="Times New Roman" w:hAnsi="Tahoma" w:cs="Tahoma"/>
                <w:caps/>
                <w:color w:val="FFFFFF"/>
                <w:sz w:val="26"/>
                <w:szCs w:val="26"/>
                <w:lang w:eastAsia="ru-RU"/>
              </w:rPr>
              <w:t>ПЯТНИЦА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Отделение платных услуг поликлиники</w:t>
            </w:r>
          </w:p>
        </w:tc>
        <w:tc>
          <w:tcPr>
            <w:tcW w:w="165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 – 14.30</w:t>
            </w:r>
          </w:p>
        </w:tc>
        <w:tc>
          <w:tcPr>
            <w:tcW w:w="153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4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УЗИРентгенкабинет</w:t>
            </w:r>
            <w:proofErr w:type="spellEnd"/>
          </w:p>
        </w:tc>
        <w:tc>
          <w:tcPr>
            <w:tcW w:w="165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53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4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13.30-14.30</w:t>
            </w:r>
          </w:p>
        </w:tc>
      </w:tr>
      <w:tr w:rsidR="00417161" w:rsidRPr="00417161" w:rsidTr="00417161">
        <w:tc>
          <w:tcPr>
            <w:tcW w:w="0" w:type="auto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Специалисты стационара</w:t>
            </w:r>
          </w:p>
        </w:tc>
        <w:tc>
          <w:tcPr>
            <w:tcW w:w="165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По согласованию с врачом</w:t>
            </w:r>
          </w:p>
        </w:tc>
        <w:tc>
          <w:tcPr>
            <w:tcW w:w="153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144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1410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1425" w:type="dxa"/>
            <w:tcBorders>
              <w:top w:val="single" w:sz="6" w:space="0" w:color="DEDEDE"/>
              <w:left w:val="nil"/>
              <w:bottom w:val="nil"/>
            </w:tcBorders>
            <w:shd w:val="clear" w:color="auto" w:fill="AADD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7161" w:rsidRPr="00417161" w:rsidRDefault="00417161" w:rsidP="00417161">
            <w:pPr>
              <w:spacing w:before="75" w:after="75" w:line="240" w:lineRule="auto"/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</w:pPr>
            <w:r w:rsidRPr="00417161">
              <w:rPr>
                <w:rFonts w:ascii="Tahoma" w:eastAsia="Times New Roman" w:hAnsi="Tahoma" w:cs="Tahoma"/>
                <w:color w:val="235CA5"/>
                <w:sz w:val="21"/>
                <w:szCs w:val="21"/>
                <w:lang w:eastAsia="ru-RU"/>
              </w:rPr>
              <w:t>14.30-16.30</w:t>
            </w:r>
          </w:p>
        </w:tc>
      </w:tr>
    </w:tbl>
    <w:p w:rsidR="003A1366" w:rsidRDefault="003A1366">
      <w:bookmarkStart w:id="0" w:name="_GoBack"/>
      <w:bookmarkEnd w:id="0"/>
    </w:p>
    <w:sectPr w:rsidR="003A1366" w:rsidSect="0041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B"/>
    <w:rsid w:val="0029508B"/>
    <w:rsid w:val="003A1366"/>
    <w:rsid w:val="004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B378-B5D0-4EE3-95DC-B2A375F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2019-08-22T16:16:00Z</dcterms:created>
  <dcterms:modified xsi:type="dcterms:W3CDTF">2019-08-22T16:17:00Z</dcterms:modified>
</cp:coreProperties>
</file>