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3A9C6" w14:textId="3A8F7335" w:rsidR="00AA68BB" w:rsidRPr="00AA68BB" w:rsidRDefault="00AA68BB" w:rsidP="00AA68BB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</w:pPr>
      <w:r w:rsidRPr="00AA68BB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Медицинская помощь в рамках ОМС  </w:t>
      </w:r>
      <w:bookmarkStart w:id="0" w:name="_GoBack"/>
      <w:bookmarkEnd w:id="0"/>
    </w:p>
    <w:p w14:paraId="4654DB55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b/>
          <w:bCs/>
          <w:color w:val="424242"/>
          <w:sz w:val="23"/>
          <w:szCs w:val="23"/>
          <w:lang w:eastAsia="ru-RU"/>
        </w:rPr>
        <w:t>Медицинская помощь по полису обязательного медицинского страхования </w:t>
      </w:r>
    </w:p>
    <w:p w14:paraId="406F33E1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В рамках Территориальной программы обязательного медицинского страхования (является частью </w:t>
      </w:r>
      <w:hyperlink r:id="rId4" w:history="1">
        <w:r w:rsidRPr="00AA68BB">
          <w:rPr>
            <w:rFonts w:ascii="Arial" w:eastAsia="Times New Roman" w:hAnsi="Arial" w:cs="Arial"/>
            <w:color w:val="01A0E2"/>
            <w:sz w:val="23"/>
            <w:szCs w:val="23"/>
            <w:u w:val="single"/>
            <w:lang w:eastAsia="ru-RU"/>
          </w:rPr>
          <w:t>Программы государственных гарантий оказания бесплатной медицинской помощи</w:t>
        </w:r>
      </w:hyperlink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) бесплатно предоставляются в медицинских организациях:</w:t>
      </w:r>
    </w:p>
    <w:p w14:paraId="05261D14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22362FAE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первичная медико-санитарная помощь, в том числе доврачебная, врачебная и специализированная включает проведение мероприятий по профилактике, диагностике и лечению заболеваний оказывается в амбулаторных условиях (в поликлинике) и в условиях дневного стационара, в том числе в стационаре на дому;</w:t>
      </w:r>
    </w:p>
    <w:p w14:paraId="13CFEE85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2AFE22A9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специализированная, включает проведение мероприятий по профилактике, диагностике и лечению заболеваний и состояний (в том числе в период беременности, родов и послеродовый период) оказывается в стационарных условиях и в условиях дневного стационара;</w:t>
      </w:r>
    </w:p>
    <w:p w14:paraId="728465AA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5C3D1468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скорая медицинская помощь оказывается в экстренной 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вмешательства;</w:t>
      </w:r>
    </w:p>
    <w:p w14:paraId="2E44B81E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отдельные виды высокотехнологичной медицинской помощи.</w:t>
      </w:r>
    </w:p>
    <w:p w14:paraId="1D5824AD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5983C927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2FC8C1DF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43C266A5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b/>
          <w:bCs/>
          <w:color w:val="424242"/>
          <w:sz w:val="23"/>
          <w:szCs w:val="23"/>
          <w:lang w:eastAsia="ru-RU"/>
        </w:rPr>
        <w:t>Медицинская помощь предоставляется в следующих формах:</w:t>
      </w:r>
    </w:p>
    <w:p w14:paraId="13E8B198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b/>
          <w:bCs/>
          <w:color w:val="424242"/>
          <w:sz w:val="23"/>
          <w:szCs w:val="23"/>
          <w:lang w:eastAsia="ru-RU"/>
        </w:rPr>
        <w:t>экстренная</w:t>
      </w: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60F1CC0A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b/>
          <w:bCs/>
          <w:color w:val="424242"/>
          <w:sz w:val="23"/>
          <w:szCs w:val="23"/>
          <w:lang w:eastAsia="ru-RU"/>
        </w:rPr>
        <w:t>неотложная -</w:t>
      </w: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медицинская помощь, оказываемая при внезапных острых заболеваниях, состояниях, обострении хронических заболеваний, без явных признаков угрозы жизни пациента;</w:t>
      </w:r>
    </w:p>
    <w:p w14:paraId="372D81D6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b/>
          <w:bCs/>
          <w:color w:val="424242"/>
          <w:sz w:val="23"/>
          <w:szCs w:val="23"/>
          <w:lang w:eastAsia="ru-RU"/>
        </w:rPr>
        <w:lastRenderedPageBreak/>
        <w:t>плановая</w:t>
      </w: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67DABF4A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4DE95DD6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b/>
          <w:bCs/>
          <w:color w:val="424242"/>
          <w:sz w:val="23"/>
          <w:szCs w:val="23"/>
          <w:lang w:eastAsia="ru-RU"/>
        </w:rPr>
        <w:t>Порядок и условия оказания медицинской помощи.</w:t>
      </w:r>
    </w:p>
    <w:p w14:paraId="0CC1C06C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7FFFB55D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Амбулаторно-поликлиническая помощь оказывается 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 Каждый гражданин должен прикрепиться к поликлинике по месту жительства или один раз в год выбрать другую поликлинику (за исключением случаев изменения места жительства или места пребывания гражданина). </w:t>
      </w:r>
    </w:p>
    <w:p w14:paraId="0FDDB197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46F2AA9F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u w:val="single"/>
          <w:lang w:eastAsia="ru-RU"/>
        </w:rPr>
        <w:t>При обращении за медицинской помощью гражданин обязан предъявить полис обязательного медицинского страхования, паспорт или иной документ, удостоверяющий личность, за исключением случаев оказания экстренной медицинской помощи.</w:t>
      </w:r>
    </w:p>
    <w:p w14:paraId="66887B83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1CF7440F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Организация приема медицинскими работниками пациентов в амбулаторных условиях (предварительная запись, самозапись больных на амбулаторный прием) и порядок вызова врача на дом (указание телефонов, по которым регистрируются вызовы врача на дом, удобный режим работы регистратуры) и оказание медицинской помощи на дому регламентируются Министерством здравоохранения Республики Коми и внутренними правилами работы медицинской организации. В целях упорядочения оказания плановой медицинской помощи осуществляется запись пациентов, в том числе посредством самостоятельной записи через Портал государственных и муниципальных услуг Республики Коми, Единый портал государственных и муниципальных услуг (функций), через терминал электронной очереди; записи сотрудником регистратуры медицинской организации (при обращении пациента в регистратуру или по телефону). Пациент имеет право на использование наиболее доступного способа предварительной записи.</w:t>
      </w:r>
    </w:p>
    <w:p w14:paraId="54FAA367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2E5B89D9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При направлении пациента в консультативную поликлинику, специализированную поликлинику и диспансеры оформляется выписка из медицинской карты амбулаторного больного в соответствии с нормативными документами.</w:t>
      </w:r>
    </w:p>
    <w:p w14:paraId="08C42519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При выборе врача и поликлиники для получения медицинской помощи гражданин (его законный представитель) дает информированное добровольное согласие на медицинские вмешательства.</w:t>
      </w:r>
    </w:p>
    <w:p w14:paraId="67CFECB2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lastRenderedPageBreak/>
        <w:t>Направление пациента на плановую госпитализацию в дневной стационар и круглосуточный стационар осуществляется лечащим врачом. Перед направлением пациента на плановую госпитализацию должно быть проведено необходимое догоспитальное обследование. Отсутствие отдельных исследований в рамках догоспитального обследования, которые возможно выполнить на госпитальном этапе, не может являться причиной отказа в госпитализации</w:t>
      </w:r>
    </w:p>
    <w:p w14:paraId="2EB866D8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Лечение сопутствующих заболеваний в стационарных условиях проводится в случае обострения и их влияния на тяжесть и течение основного заболевания, а также заболеваний, требующих постоянного приема лекарственных препаратов.</w:t>
      </w:r>
    </w:p>
    <w:p w14:paraId="734E41CF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1C3F9E22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b/>
          <w:bCs/>
          <w:color w:val="424242"/>
          <w:sz w:val="23"/>
          <w:szCs w:val="23"/>
          <w:lang w:eastAsia="ru-RU"/>
        </w:rPr>
        <w:t>Сроки ожидания медицинской помощи, оказываемой в плановой форме в амбулаторных и стационарных условиях, проведения отдельных диагностических обследований, а также консультаций врачей-специалистов</w:t>
      </w:r>
    </w:p>
    <w:p w14:paraId="4FA2429C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1EE246B9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Сроки ожидания медицинской помощи, оказываемой в плановой форме в амбулаторных и стационарных условиях, проведения отдельных диагностических обследований, а также консультаций врачей-специалистов</w:t>
      </w:r>
    </w:p>
    <w:p w14:paraId="69BFD7D5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При оказании медицинской помощи предусматриваются:</w:t>
      </w:r>
    </w:p>
    <w:p w14:paraId="7FC80228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Предельные сроки ожидания медицинской помощи в неотложной форме (при угрозе здоровью) не должны превышать более 2 часов с момента обращения пациента в медицинскую организацию.</w:t>
      </w:r>
    </w:p>
    <w:p w14:paraId="3707BB6F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Срок ожидания приема врачом-терапевтом участковым, врачом-педиатром участковым, врачом общей практики (семейным врачом) не должен превышать 24 часов с момента обращения пациента в медицинскую организацию.</w:t>
      </w:r>
    </w:p>
    <w:p w14:paraId="3EAE5163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Предельные сроки ожидания консультаций врачей-специалистов (невролога, кардиолога, эндокринолога, офтальмолога и др.) в плановой форме – не более 14 календарных дней со дня обращения пациента в медицинскую организацию;</w:t>
      </w:r>
    </w:p>
    <w:p w14:paraId="4075286B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Предельные сроки ожидания диагностических инструментальных и лабораторных исследований (за исключением проведения компьютерной томографии, магнитно-резонансной томографии и ангиографии) – не должны превышать 14 календарных дней со дня их назначения.</w:t>
      </w:r>
    </w:p>
    <w:p w14:paraId="699C6876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14:paraId="30605DAC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Плановая медицинская помощь в стационарных условиях предоставляется гражданам в порядке очередности.</w:t>
      </w:r>
    </w:p>
    <w:p w14:paraId="7BF64B0D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</w:t>
      </w: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lastRenderedPageBreak/>
        <w:t>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(состояния).Порядок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организациях.</w:t>
      </w:r>
    </w:p>
    <w:p w14:paraId="32AA1B13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42DD6A5D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b/>
          <w:bCs/>
          <w:color w:val="424242"/>
          <w:sz w:val="23"/>
          <w:szCs w:val="23"/>
          <w:lang w:eastAsia="ru-RU"/>
        </w:rPr>
        <w:t>Право на внеочередное оказание медицинской помощи имеют следующие категории граждан</w:t>
      </w: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:</w:t>
      </w:r>
    </w:p>
    <w:p w14:paraId="4346500C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Герои Советского Союза;</w:t>
      </w:r>
    </w:p>
    <w:p w14:paraId="7B79A32A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Герои Российской Федерации;</w:t>
      </w:r>
    </w:p>
    <w:p w14:paraId="0475750D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полные кавалеры ордена Славы;</w:t>
      </w:r>
    </w:p>
    <w:p w14:paraId="291831B1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члены семей Героев Советского Союза, Героев Российской Федерации и полных кавалеров ордена Славы;</w:t>
      </w:r>
    </w:p>
    <w:p w14:paraId="20370F19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Герои Социалистического Труда;</w:t>
      </w:r>
    </w:p>
    <w:p w14:paraId="7B4AE39B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полные кавалеры ордена Трудовой Славы;</w:t>
      </w:r>
    </w:p>
    <w:p w14:paraId="030AB3FD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вдовы (вдовцы) Героев Социалистического Труда или полных кавалеров ордена 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14:paraId="4CA79BFE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лица, награжденные знаком «Почетный донор России», «Почетный донор СССР»;</w:t>
      </w:r>
    </w:p>
    <w:p w14:paraId="55184A1F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граждане, подвергшиеся воздействию радиации вследствие Чернобыльской катастрофы, и приравненные к ним категории граждан;</w:t>
      </w:r>
    </w:p>
    <w:p w14:paraId="1FE078DB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граждане, признанные пострадавшими от политических репрессий;</w:t>
      </w:r>
    </w:p>
    <w:p w14:paraId="01892B20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реабилитированные лица;</w:t>
      </w:r>
    </w:p>
    <w:p w14:paraId="06481BA2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инвалиды и участники войн;</w:t>
      </w:r>
    </w:p>
    <w:p w14:paraId="1758C164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ветераны боевых действий;</w:t>
      </w:r>
    </w:p>
    <w:p w14:paraId="42FFC665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14:paraId="696AD993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лица, награжденные знаком «Жителю блокадного Ленинграда»;</w:t>
      </w:r>
    </w:p>
    <w:p w14:paraId="4329DA5B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нетрудоспособные члены семей погибших (умерших) инвалидов войн, участников Великой Отечественной войны и ветеранов боевых действий, состоявшие на их иждивении и получающие пенсию по случаю потери кормильца (имеющие право на ее получение);</w:t>
      </w:r>
    </w:p>
    <w:p w14:paraId="37AABBDC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lastRenderedPageBreak/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объектах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14:paraId="2BF5C8DB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дети-инвалиды и дети, оставшиеся без попечения родителей;</w:t>
      </w:r>
    </w:p>
    <w:p w14:paraId="0F273C8C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инвалиды, имеющие ограничение функции передвижения.</w:t>
      </w:r>
    </w:p>
    <w:p w14:paraId="6F4A892B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Основанием для внеочередного оказания медицинской помощи является документ, подтверждающий льготную категорию граждан.</w:t>
      </w:r>
    </w:p>
    <w:p w14:paraId="197D2D4F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Во внеочередном порядке медицинская помощь предоставляется в следующих условиях:</w:t>
      </w:r>
    </w:p>
    <w:p w14:paraId="723FFEBF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амбулаторно;</w:t>
      </w:r>
    </w:p>
    <w:p w14:paraId="1C1CD76E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стационарно (кроме высокотехнологичной медицинской помощи).</w:t>
      </w:r>
    </w:p>
    <w:p w14:paraId="19815C1F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12B7DDD7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b/>
          <w:bCs/>
          <w:color w:val="424242"/>
          <w:sz w:val="23"/>
          <w:szCs w:val="23"/>
          <w:lang w:eastAsia="ru-RU"/>
        </w:rPr>
        <w:t>Порядок внеочередного оказания медицинской помощи:</w:t>
      </w:r>
    </w:p>
    <w:p w14:paraId="32C64D02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плановая медицинская помощь в амбулаторных условиях оказывается гражданам во внеочередном порядке по месту прикрепления. Плановые консультации, диагностические и лабораторные исследования осуществляются в пятидневный срок, исчисляемый в рабочих днях, с даты обращения, зарегистрированной у лечащего врача;</w:t>
      </w:r>
    </w:p>
    <w:p w14:paraId="7C851FA3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при оказании плановой медицинской помощи в стационарных условиях срок ожидания плановой госпитализации не должен составлять более 14 рабочих дней;</w:t>
      </w:r>
    </w:p>
    <w:p w14:paraId="1A1BAF39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14:paraId="331DCCB0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14:paraId="19425182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плановые консультации, диагностические и лабораторные исследования в консультативных поликлиниках, специализированных поликлиниках и диспансерах – в десятидневный срок, исчисляемый в рабочих днях, с даты обращения гражданина;</w:t>
      </w:r>
    </w:p>
    <w:p w14:paraId="203DAC57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79093D59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b/>
          <w:bCs/>
          <w:color w:val="424242"/>
          <w:sz w:val="23"/>
          <w:szCs w:val="23"/>
          <w:lang w:eastAsia="ru-RU"/>
        </w:rPr>
        <w:t>Медицинская помощь незастрахованным и неидентифицированным в системе обязательного медицинского страхования лицам</w:t>
      </w:r>
    </w:p>
    <w:p w14:paraId="728384ED" w14:textId="77777777" w:rsidR="00AA68BB" w:rsidRPr="00AA68BB" w:rsidRDefault="00AA68BB" w:rsidP="00AA68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Медицинская помощь незастрахованным и неидентифицированным в системе обязательного медицинского страхования лицам оказывается в экстренной и неотложной форме вне медицинской организации (скорая медицинская помощь), экстренной форме в стационаре, неотложной форме в амбулаторных условиях </w:t>
      </w:r>
      <w:r w:rsidRPr="00AA68BB">
        <w:rPr>
          <w:rFonts w:ascii="Arial" w:eastAsia="Times New Roman" w:hAnsi="Arial" w:cs="Arial"/>
          <w:color w:val="424242"/>
          <w:sz w:val="23"/>
          <w:szCs w:val="23"/>
          <w:lang w:eastAsia="ru-RU"/>
        </w:rPr>
        <w:lastRenderedPageBreak/>
        <w:t>(травматологических пунктах, приемных (приемно-диагностических) отделениях) при заболеваниях и состояниях, входящих в базовую программу обязательного медицинского страхования.</w:t>
      </w:r>
    </w:p>
    <w:p w14:paraId="78C928A7" w14:textId="77777777" w:rsidR="00C2234E" w:rsidRDefault="00C2234E"/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0F"/>
    <w:rsid w:val="00284E0F"/>
    <w:rsid w:val="00AA68BB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479F-C7FB-4842-910F-43B73A08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8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8BB"/>
    <w:rPr>
      <w:b/>
      <w:bCs/>
    </w:rPr>
  </w:style>
  <w:style w:type="character" w:styleId="a5">
    <w:name w:val="Hyperlink"/>
    <w:basedOn w:val="a0"/>
    <w:uiPriority w:val="99"/>
    <w:semiHidden/>
    <w:unhideWhenUsed/>
    <w:rsid w:val="00AA6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msrt.ru/files2/%D0%9F%D0%BE%D1%81%D1%82%D0%B0%D0%BD%D0%BE%D0%B2%D0%BB%D0%B5%D0%BD%D0%B8%D0%B5%20%D0%9A%D0%9C%20%D0%A0%D0%A2%20N1084%20%D0%BE%D1%82%2029.12.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2019-06-13T10:42:00Z</dcterms:created>
  <dcterms:modified xsi:type="dcterms:W3CDTF">2019-06-13T10:42:00Z</dcterms:modified>
</cp:coreProperties>
</file>