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10 декабря 2018 г. N 2738-р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жизненно необходимых и важнейших лекарственных препаратов для медицинского применения на 2019 год согласно приложению N 1;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N 3;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распоряжение Правительства Российской Федерации </w:t>
      </w:r>
      <w:hyperlink r:id="rId4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октября 2017 г. N 2323-р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2017, N 44, ст. 6551).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1 января 2019 г.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10 декабря 2018 г. N 2738-р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6A0" w:rsidRDefault="004806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806A0" w:rsidRDefault="004806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ПЕРЕЧЕНЬ ЖИЗНЕННО НЕОБХОДИМЫХ И ВАЖНЕЙШИХ ЛЕКАРСТВЕННЫХ ПРЕПАРАТОВ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МЕДИЦИНСКОГО ПРИМЕНЕНИЯ НА 2019 ГОД</w:t>
      </w:r>
    </w:p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139"/>
        <w:gridCol w:w="3866"/>
        <w:gridCol w:w="2284"/>
        <w:gridCol w:w="2408"/>
      </w:tblGrid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 HT3-рецепторов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фосфолипиды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глицирризиновая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кишечные противовоспалительные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вагинальные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8378D1"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 и его комбинации с витаминами B6 и B12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71"/>
        <w:gridCol w:w="2558"/>
        <w:gridCol w:w="3732"/>
        <w:gridCol w:w="2428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378D1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8378D1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инфузий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(замороженный)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B12 и фолиевая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B12 (цианокобаламин и его аналоги)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подкожного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71"/>
        <w:gridCol w:w="2552"/>
        <w:gridCol w:w="3622"/>
        <w:gridCol w:w="2444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инфузий и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спрей для местного и наружного применения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дозированный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дозированный</w:t>
            </w:r>
            <w:proofErr w:type="gramEnd"/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вазодилататоры для лечения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C01EB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парабульбарного введения;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C02KX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контролируемым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антисептики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50"/>
        <w:gridCol w:w="3240"/>
        <w:gridCol w:w="2583"/>
        <w:gridCol w:w="2583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дерматита, кроме глюкокортикоидов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пимекролимус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 для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тестостерон (смесь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эфиров)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 (масляный)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гормональные препараты системного действия,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половых гормонов и инсулинов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и внутрисуставного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177"/>
        <w:gridCol w:w="2553"/>
        <w:gridCol w:w="3414"/>
        <w:gridCol w:w="2545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J01M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амфотерицин 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J02AX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гранулы, покрытые оболочкой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тиоуреидоиминометил-иридиния перхлорат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50"/>
        <w:gridCol w:w="2584"/>
        <w:gridCol w:w="2674"/>
        <w:gridCol w:w="2583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внутрисосудистого и внутрипузырного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L01XA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50"/>
        <w:gridCol w:w="2584"/>
        <w:gridCol w:w="2922"/>
        <w:gridCol w:w="2583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и подкожного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интраназального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и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интраназального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81"/>
        <w:gridCol w:w="2663"/>
        <w:gridCol w:w="3992"/>
        <w:gridCol w:w="2253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суппозитории ректальные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миорелаксанты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M03BX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галогенированные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углеводороды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галотан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жидкость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салициловая кислота 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ацетилсалициловая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кишечнорастворимые,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N02BE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модифицированным</w:t>
            </w:r>
            <w:proofErr w:type="gramEnd"/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высвобождением;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N04BB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78"/>
        <w:gridCol w:w="2014"/>
        <w:gridCol w:w="5260"/>
        <w:gridCol w:w="1837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ингибиторы обратного захвата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серотонина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пароксетин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P01BC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активируемый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вдохом;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 средствами, включая тройные комбинации с кортикостероидами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вилантерол + умеклидиния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порошком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ингаляций дозированная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8378D1" w:rsidRDefault="0083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D1" w:rsidRDefault="008378D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14"/>
        <w:gridCol w:w="2023"/>
        <w:gridCol w:w="5271"/>
        <w:gridCol w:w="1781"/>
      </w:tblGrid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 бактерий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(туберкулезный рекомбинантный)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V03AC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 (</w:t>
            </w:r>
            <w:r w:rsidR="00A37D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71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-железа (III) оксигидроксида, сахарозы и крахмала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аминокислоты, углеводы,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минеральные вещества, витамины в комбинации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аминокислоты для парентерального питания + 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рентгеноконтрастные средства, кроме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йодсодержащих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парамагнитные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гадобеновая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радиофармацевтические средства для уменьшения боли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новообразованиях костной ткани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V10BX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1">
        <w:trPr>
          <w:jc w:val="center"/>
        </w:trPr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D1" w:rsidRDefault="0083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8378D1" w:rsidRDefault="008378D1" w:rsidP="004806A0">
      <w:pPr>
        <w:widowControl w:val="0"/>
        <w:autoSpaceDE w:val="0"/>
        <w:autoSpaceDN w:val="0"/>
        <w:adjustRightInd w:val="0"/>
        <w:spacing w:after="0" w:line="240" w:lineRule="auto"/>
      </w:pPr>
    </w:p>
    <w:sectPr w:rsidR="008378D1" w:rsidSect="005770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3039"/>
    <w:rsid w:val="00383310"/>
    <w:rsid w:val="004806A0"/>
    <w:rsid w:val="00577029"/>
    <w:rsid w:val="00583039"/>
    <w:rsid w:val="008378D1"/>
    <w:rsid w:val="00A3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2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ormativ.kontur.ru/document?moduleid=1&amp;documentid=302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99</Pages>
  <Words>14799</Words>
  <Characters>84356</Characters>
  <Application>Microsoft Office Word</Application>
  <DocSecurity>0</DocSecurity>
  <Lines>702</Lines>
  <Paragraphs>197</Paragraphs>
  <ScaleCrop>false</ScaleCrop>
  <Company>Microsoft</Company>
  <LinksUpToDate>false</LinksUpToDate>
  <CharactersWithSpaces>98958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Computer</cp:lastModifiedBy>
  <cp:revision>2</cp:revision>
  <dcterms:created xsi:type="dcterms:W3CDTF">2019-02-21T20:12:00Z</dcterms:created>
  <dcterms:modified xsi:type="dcterms:W3CDTF">2019-02-21T20:12:00Z</dcterms:modified>
</cp:coreProperties>
</file>