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45" w:rsidRPr="00844B45" w:rsidRDefault="00844B45" w:rsidP="00844B45">
      <w:pPr>
        <w:shd w:val="clear" w:color="auto" w:fill="FFFFFF"/>
        <w:spacing w:after="168" w:line="48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844B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Правила госпитализации в стационар</w:t>
      </w:r>
    </w:p>
    <w:p w:rsidR="00844B45" w:rsidRPr="00844B45" w:rsidRDefault="00844B45" w:rsidP="00844B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ПРАВИЛА ГОСПИТАЛИЗАЦИИ БОЛЬНЫХ В СТАЦИОНАР ГБУЗ «Ямало-Ненецкий окружной противотуберкулезный диспансер»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Плановая госпитализация больных</w:t>
      </w: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 в стационар ГБУЗ «ЯНО ПТД» осуществляется по направлению врачей-фтизиатров амбулаторного отделения   ГБУЗ «ЯНО ПТД».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При направлении</w:t>
      </w: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 </w:t>
      </w: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на стационарное лечение в ГБУЗ «ЯНО ПТД»</w:t>
      </w: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 </w:t>
      </w: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пациент должен иметь</w:t>
      </w: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: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документ, удостоверяющий личность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страховой медицинский полис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направление на госпитализацию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лист временной нетрудоспособности (для работающих пациентов)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справка с места работы с указанием правильного названия организации, где пациент осуществляет свою трудовую деятельность (для работающих пациентов)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CНИЛС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В направлении на госпитализацию необходимо указать: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фамилия, имя, отчество пациента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дата рождения (число, месяц, год рождения) пациента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место регистрации и фактического проживания пациента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метод выявления туберкулеза у пациента, характер развития заболевания и основные этапы лечебно-диагностических мероприятий, проводимых ранее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наличие и характер контакта, данные лекарственной чувствительности контактного лица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аллергологический анамнез пациента, переносимость противотуберкулезных препаратов, гемотрансфузии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сведения о перенесенных заболеваниях, операциях, полученных травмах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сведения о характере сопутствующей патологии и результаты консультаций соответствующих специалистов с указанием рекомендаций по лечению сопутствующей патологии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 данные обследования согласно обязательному объему обследования больных, направляемых в стационары (лабораторного, инструментального, рентгенологического и т. д.) с указанием даты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диагноз основного заболевания согласно международной классификации болезней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дата выписки направления, фамилия врача, подпись врача, выдавшего направление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сведения о наличии прививки от кори и/или результат обследования на антитела к кори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ru-RU"/>
        </w:rPr>
        <w:t>Перечень обязательного объема обследования пациентов, направляемых на госпитализацию: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клинический анализ крови (не более 10 дней от момента сдачи)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клинический анализ мочи (не более 10 дней от момента сдачи)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lastRenderedPageBreak/>
        <w:t>серологическое исследование крови на сифилис (не более 1 месяца от момента сдачи)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анализ крови на ВИЧ-инфекцию с указанием даты и номера исследования (не более 6 месяцев от момента сдачи)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анализ крови на Hbs-ag и анти-HCV с указанием даты и номера исследования (не более 6 месяцев от момента сдачи)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биохимический анализ крови (билирубин; AST, ALT-трансаминазы, общий белок, креатинин, мочевина, глюкоза крови)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обзорная рентгенография и томография органов грудной клетки (КТ ОГК) с результатами заключения врача-рентгенолога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результаты специфических аллергических проб (реакция Манту, диаскинтест) с указанием даты их постановки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результаты бактериологического исследования мокроты или других биологических жидкостей на МБТ (простая или люминесцентная микроскопия, посев мокроты на плотные среды, ВАСТЕС) с указанием данных лекарственной чувствительности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результаты исследования мокроты или других биологических жидкостей на ДНК МБТ методом ПЦР</w:t>
      </w:r>
    </w:p>
    <w:p w:rsidR="00844B45" w:rsidRPr="00844B45" w:rsidRDefault="00844B45" w:rsidP="0084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 w:rsidRPr="00844B45"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  <w:t>прочие виды исследований, проводившиеся на догоспитальном этапе, уточняющие клинический диагноз и отражающие характер течения патологического процесса (УЗИ, ЭКГ, ЭХОКГ, спирография, анализ плевральной жидкости и т. д.)</w:t>
      </w:r>
    </w:p>
    <w:p w:rsidR="00E5550F" w:rsidRDefault="00E5550F">
      <w:bookmarkStart w:id="0" w:name="_GoBack"/>
      <w:bookmarkEnd w:id="0"/>
    </w:p>
    <w:sectPr w:rsidR="00E5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28A"/>
    <w:multiLevelType w:val="multilevel"/>
    <w:tmpl w:val="0B6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3"/>
    <w:rsid w:val="00844B45"/>
    <w:rsid w:val="00D52B23"/>
    <w:rsid w:val="00E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1CB6-32BA-43FA-A951-1F33874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2019-11-21T06:00:00Z</dcterms:created>
  <dcterms:modified xsi:type="dcterms:W3CDTF">2019-11-21T06:01:00Z</dcterms:modified>
</cp:coreProperties>
</file>