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B1B2" w14:textId="77777777" w:rsidR="00087A12" w:rsidRPr="00087A12" w:rsidRDefault="00087A12" w:rsidP="00087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7A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314BBBC1" w14:textId="77777777" w:rsidR="00087A12" w:rsidRPr="00087A12" w:rsidRDefault="00087A12" w:rsidP="0008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1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CAE16B">
          <v:rect id="_x0000_i1025" style="width:0;height:0" o:hrstd="t" o:hrnoshade="t" o:hr="t" fillcolor="#222" stroked="f"/>
        </w:pict>
      </w:r>
    </w:p>
    <w:p w14:paraId="416E9688" w14:textId="77777777" w:rsidR="00087A12" w:rsidRPr="00087A12" w:rsidRDefault="00087A12" w:rsidP="00087A1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Анемизация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полости носа — 450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Аудиометрия — 650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Введение лекарственных препаратов в миндалины с применением ультразвуковой терапии — 300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Внутриносовая блокада — 600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Инсуффляция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лекарственных веществ — 200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Катетеризация слуховой трубы — 800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Криодеструкция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миндалинах — 3 650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Криодеструкция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задней стенки глотки — 2 400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Криодеструкция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носовой раковины — 2 300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по методике </w:t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Фолля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(6 сеансов) — 900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храпа — 3 000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Массаж барабанных перегородок — 500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Осмотр врача-оториноларинголога с применением эндоскопического оборудования — 1 000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Прижигание полипов и папиллом (за 1 единицу) — 150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Прижигание слизистой — 800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Прижигание сосудов — 550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Продувание слуховых труб и массаж барабанных перегородок — 500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Продувание ушей по </w:t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Полицеру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550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Промывание миндалин — 700 (взрослые), 400 (дети)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Промывание придаточных пазух носа (без пункции) — 1 150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Промывание слуховых проходов — 600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Профилактика хронических тонзиллитов с использованием аппарата «</w:t>
      </w:r>
      <w:proofErr w:type="spellStart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Тонзиллор</w:t>
      </w:r>
      <w:proofErr w:type="spellEnd"/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—ММ» — 900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Профилактическое лечение аденоидов методом перемещения — 850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Профилактическое лечение синуситов методом перемещения — 850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Пункция верхнечелюстных пазух И введение лекарственных веществ — 1 100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Синус катетер 1-ая процедура — 2 900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Синус катетер повторная процедура — 900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Смазывание миндалин — 250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инородного тела из полости носа, глотки, уха — 1 080</w:t>
      </w:r>
      <w:r w:rsidRPr="00087A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серных пробок — 500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087A12"/>
    <w:rsid w:val="003A7814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A12"/>
    <w:rPr>
      <w:b/>
      <w:bCs/>
    </w:rPr>
  </w:style>
  <w:style w:type="paragraph" w:styleId="a4">
    <w:name w:val="Normal (Web)"/>
    <w:basedOn w:val="a"/>
    <w:uiPriority w:val="99"/>
    <w:semiHidden/>
    <w:unhideWhenUsed/>
    <w:rsid w:val="000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2019-06-17T10:05:00Z</dcterms:modified>
</cp:coreProperties>
</file>