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0C" w:rsidRPr="0070680C" w:rsidRDefault="0070680C" w:rsidP="0070680C">
      <w:r w:rsidRPr="0070680C">
        <w:t xml:space="preserve">1. Порядок предоставления населению бесплатной медицинской помощи определяет условия оказания медицинской помощи, в том числе сроки ожидания медицинской помощи, предоставляемой в плановом порядке, а также реализации права на внеочередное оказание медицинской помощи отдельным категориям граждан в медицинских </w:t>
      </w:r>
      <w:proofErr w:type="gramStart"/>
      <w:r w:rsidRPr="0070680C">
        <w:t>организациях..</w:t>
      </w:r>
      <w:proofErr w:type="gramEnd"/>
      <w:r w:rsidRPr="0070680C">
        <w:t xml:space="preserve"> При обращении за медицинской помощью и ее получении в соответствии с Федеральным законом от 29 ноября 2010 года № 326-ФЗ "Об обязательном медицинском страховании в Российской Федерации" пациент имеет право на: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уважительное и гуманное отношение со стороны медицинского и обслуживающего персонала;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выбор врача, в том числе врача общей практики (семейного врача) и лечащего врача, с учетом его согласия, а также выбор медицинской организации;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выбор страховой медицинской организации путем подачи заявления в порядке, установленном правилами ОМС;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замену страховой медицинской организации, в которой ранее был застрахован гражданин, один раз в течение календарного года (не позднее   01 ноября) либо чаще в случае изменения места жительства или прекращения действия договора о финансовом обеспечении ОМС в порядке, установленном правилами ОМС, путем подачи заявления во вновь выбранную страховую медицинскую организацию;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проведение по его просьбе консилиума и консультаций других специалистов;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получение лечебного питания в случае нахождения пациента на лечении в стационарных условиях;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информированное добровольное согласие на медицинское вмешательство;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отказ от медицинского вмешательства;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получение от Территориального фонда ОМС Ярославской области,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защиту персональных данных, необходимых для ведения персонифицированного учета в сфере ОМС;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получение медицинских и иных услуг в рамках программ добровольного медицинского страхования;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lastRenderedPageBreak/>
        <w:t>возмещение ущерба в случае причинения вреда его здоровью при оказании медицинской помощи;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допуск к нему адвоката или иного законного представителя для защиты его прав;</w:t>
      </w:r>
    </w:p>
    <w:p w:rsidR="0070680C" w:rsidRPr="0070680C" w:rsidRDefault="0070680C" w:rsidP="0070680C">
      <w:pPr>
        <w:numPr>
          <w:ilvl w:val="0"/>
          <w:numId w:val="1"/>
        </w:numPr>
      </w:pPr>
      <w:r w:rsidRPr="0070680C">
        <w:t>допуск к нему священнослужителя, а в больничном учреждении -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медицинской организации.</w:t>
      </w:r>
      <w:bookmarkStart w:id="0" w:name="_GoBack"/>
      <w:bookmarkEnd w:id="0"/>
    </w:p>
    <w:p w:rsidR="0070680C" w:rsidRPr="0070680C" w:rsidRDefault="0070680C" w:rsidP="0070680C">
      <w:r w:rsidRPr="0070680C">
        <w:t xml:space="preserve">В случае нарушения прав пациента он может обращаться с жалобой непосредственно к руководителю или иному должностному лицу медицинской организации, в которой ему оказывается медицинская помощь, в соответствующие профессиональные медицинские ассоциации, в страховые медицинские организации, в Территориальный фонд ОМС Ярославской области либо в суд. 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 апреля 2012 года  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на выбор врача в порядке, утвержденном приказом Министерства здравоохранения и социального развития Российской </w:t>
      </w:r>
      <w:proofErr w:type="spellStart"/>
      <w:r w:rsidRPr="0070680C">
        <w:t>Фелерации</w:t>
      </w:r>
      <w:proofErr w:type="spellEnd"/>
      <w:r w:rsidRPr="0070680C">
        <w:t xml:space="preserve"> от 26 апреля 2012 года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врача», с учетом согласия врача.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70680C" w:rsidRPr="0070680C" w:rsidRDefault="0070680C" w:rsidP="0070680C">
      <w:r w:rsidRPr="0070680C">
        <w:t>2. Условия оказания медицинской помощи на амбулаторном этапе.</w:t>
      </w:r>
    </w:p>
    <w:p w:rsidR="0070680C" w:rsidRPr="0070680C" w:rsidRDefault="0070680C" w:rsidP="0070680C">
      <w:r w:rsidRPr="0070680C">
        <w:rPr>
          <w:i/>
          <w:iCs/>
        </w:rPr>
        <w:t>Условия оказания медицинской помощи по экстренным показаниям.</w:t>
      </w:r>
    </w:p>
    <w:p w:rsidR="0070680C" w:rsidRPr="0070680C" w:rsidRDefault="0070680C" w:rsidP="0070680C">
      <w:r w:rsidRPr="0070680C">
        <w:t>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70680C" w:rsidRPr="0070680C" w:rsidRDefault="0070680C" w:rsidP="0070680C">
      <w:r w:rsidRPr="0070680C">
        <w:t>Прием осуществляется без предварительной записи, вне общей очереди, независимо от прикрепления пациента к амбулаторно-поликлиническому учреждению.</w:t>
      </w:r>
    </w:p>
    <w:p w:rsidR="0070680C" w:rsidRPr="0070680C" w:rsidRDefault="0070680C" w:rsidP="0070680C">
      <w:r w:rsidRPr="0070680C">
        <w:t>Отсутствие у пациента страхового медицинского 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70680C" w:rsidRPr="0070680C" w:rsidRDefault="0070680C" w:rsidP="0070680C">
      <w:r w:rsidRPr="0070680C">
        <w:rPr>
          <w:i/>
          <w:iCs/>
        </w:rPr>
        <w:lastRenderedPageBreak/>
        <w:t>Условия оказания медицинской помощи больным, не имеющим экстренных показаний.</w:t>
      </w:r>
    </w:p>
    <w:p w:rsidR="0070680C" w:rsidRPr="0070680C" w:rsidRDefault="0070680C" w:rsidP="0070680C">
      <w:r w:rsidRPr="0070680C">
        <w:t>Прием плановых больных осуществляется по предварительной записи, осуществляемой ежедневно в течение рабочей недели.</w:t>
      </w:r>
    </w:p>
    <w:p w:rsidR="0070680C" w:rsidRPr="0070680C" w:rsidRDefault="0070680C" w:rsidP="0070680C">
      <w:r w:rsidRPr="0070680C">
        <w:t>Прием, как правило, осуществляется во время работы основных кабинетов и служб медицинского учреждения, обеспечивающих консультации, обследования, процедуры.</w:t>
      </w:r>
    </w:p>
    <w:p w:rsidR="0070680C" w:rsidRPr="0070680C" w:rsidRDefault="0070680C" w:rsidP="0070680C">
      <w:r w:rsidRPr="0070680C">
        <w:t>Объем диагностических и лечебных мероприятий определяется лечащим врачом для конкретного пациента.</w:t>
      </w:r>
    </w:p>
    <w:p w:rsidR="0070680C" w:rsidRPr="0070680C" w:rsidRDefault="0070680C" w:rsidP="0070680C">
      <w:r w:rsidRPr="0070680C">
        <w:t>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Сроки ожидания оказания первичной медико-санитарной помощи в неотложной форме не должны превышать двух часов с момента обращения.</w:t>
      </w:r>
    </w:p>
    <w:p w:rsidR="0070680C" w:rsidRPr="0070680C" w:rsidRDefault="0070680C" w:rsidP="0070680C">
      <w:r w:rsidRPr="0070680C">
        <w:t>Время ожидания предоставления плановой медицинской помощи не должно превышать следующие сроки с даты обращения:</w:t>
      </w:r>
    </w:p>
    <w:p w:rsidR="0070680C" w:rsidRPr="0070680C" w:rsidRDefault="0070680C" w:rsidP="0070680C">
      <w:pPr>
        <w:numPr>
          <w:ilvl w:val="0"/>
          <w:numId w:val="2"/>
        </w:numPr>
      </w:pPr>
      <w:r w:rsidRPr="0070680C">
        <w:t>прием врачей-специалистов при оказании первичной специализированной медико-санитарной помощи – не более десяти рабочих дней;</w:t>
      </w:r>
    </w:p>
    <w:p w:rsidR="0070680C" w:rsidRPr="0070680C" w:rsidRDefault="0070680C" w:rsidP="0070680C">
      <w:pPr>
        <w:numPr>
          <w:ilvl w:val="0"/>
          <w:numId w:val="2"/>
        </w:numPr>
      </w:pPr>
      <w:r w:rsidRPr="0070680C">
        <w:t>на проведение диагностических инструментальных и лабораторных исследований при оказании первичной медико-санитарной помощи – не более десяти рабочих дней;</w:t>
      </w:r>
    </w:p>
    <w:p w:rsidR="0070680C" w:rsidRPr="0070680C" w:rsidRDefault="0070680C" w:rsidP="0070680C">
      <w:pPr>
        <w:numPr>
          <w:ilvl w:val="0"/>
          <w:numId w:val="2"/>
        </w:numPr>
      </w:pPr>
      <w:r w:rsidRPr="0070680C">
        <w:t>на проведение компьютерной томографии, магнитно-резонансной томографии и ангиографии при оказании первичной медико-санитарной помощи – не более тридцати рабочих дней.</w:t>
      </w:r>
    </w:p>
    <w:p w:rsidR="0070680C" w:rsidRPr="0070680C" w:rsidRDefault="0070680C" w:rsidP="0070680C">
      <w:r w:rsidRPr="0070680C">
        <w:t>В случаях, когда необходимый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</w:t>
      </w:r>
    </w:p>
    <w:p w:rsidR="0070680C" w:rsidRPr="0070680C" w:rsidRDefault="0070680C" w:rsidP="0070680C">
      <w:r w:rsidRPr="0070680C">
        <w:rPr>
          <w:i/>
          <w:iCs/>
        </w:rPr>
        <w:t>Условия оказания медицинской помощи на дому.</w:t>
      </w:r>
    </w:p>
    <w:p w:rsidR="0070680C" w:rsidRPr="0070680C" w:rsidRDefault="0070680C" w:rsidP="0070680C">
      <w:r w:rsidRPr="0070680C">
        <w:t>Показаниями для вызова медицинского работника на дом являются: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>острые внезапные ухудшения состояния здоровья (повышение температуры, боли в грудной клетке, нарушения сердечного ритма, боли в животе, иные состояния, требующие неотложной помощи и консультации врача); исключением являются легкие травмы и ушибы конечностей с остановленным кровотечением, не мешающие передвижению пациента;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>необходимость строгого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 xml:space="preserve">тяжелые хронические заболевания при </w:t>
      </w:r>
      <w:proofErr w:type="spellStart"/>
      <w:r w:rsidRPr="0070680C">
        <w:t>нетранспортабельности</w:t>
      </w:r>
      <w:proofErr w:type="spellEnd"/>
      <w:r w:rsidRPr="0070680C">
        <w:t xml:space="preserve"> и (или) невозможности передвижения пациента;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>острые заболевания детей;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>патронаж детей в возрасте до одного года и дородовый патронаж;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>наблюдение до выздоровления детей в возрасте до 3 лет;</w:t>
      </w:r>
    </w:p>
    <w:p w:rsidR="0070680C" w:rsidRPr="0070680C" w:rsidRDefault="0070680C" w:rsidP="0070680C">
      <w:pPr>
        <w:numPr>
          <w:ilvl w:val="0"/>
          <w:numId w:val="3"/>
        </w:numPr>
      </w:pPr>
      <w:r w:rsidRPr="0070680C">
        <w:t>наблюдение до выздоровления детей с инфекционными заболеваниями.</w:t>
      </w:r>
    </w:p>
    <w:p w:rsidR="0070680C" w:rsidRPr="0070680C" w:rsidRDefault="0070680C" w:rsidP="0070680C">
      <w:r w:rsidRPr="0070680C">
        <w:lastRenderedPageBreak/>
        <w:t>Пациент на дому получает полный объем экстренных и неотложных противоэпидемических и карантинных мероприятий.</w:t>
      </w:r>
    </w:p>
    <w:p w:rsidR="0070680C" w:rsidRPr="0070680C" w:rsidRDefault="0070680C" w:rsidP="0070680C">
      <w:r w:rsidRPr="0070680C">
        <w:t>Медицинские работники обязаны информировать пациента о лечебно-охранительном режиме, порядке диагностики и лечения, приобретения лекарств, а также предоставлять пациенту необходимые документы, обеспечивающие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</w:t>
      </w:r>
    </w:p>
    <w:p w:rsidR="0070680C" w:rsidRPr="0070680C" w:rsidRDefault="0070680C" w:rsidP="0070680C">
      <w:r w:rsidRPr="0070680C">
        <w:t>Время ожидания медицинского работника не должно превышать 7 часов с момента вызова, за исключением детей первого года жизни, когда оно не должно превышать 3 часов.</w:t>
      </w:r>
    </w:p>
    <w:p w:rsidR="0070680C" w:rsidRPr="0070680C" w:rsidRDefault="0070680C" w:rsidP="0070680C">
      <w:r w:rsidRPr="0070680C">
        <w:t>Медицинская помощь на дому оказывается медицинскими организациями, расположенными на территории района фактического проживания застрахованного больного.</w:t>
      </w:r>
    </w:p>
    <w:p w:rsidR="00EF73AE" w:rsidRDefault="00EF73AE"/>
    <w:sectPr w:rsidR="00EF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D2"/>
    <w:multiLevelType w:val="multilevel"/>
    <w:tmpl w:val="77E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84EE6"/>
    <w:multiLevelType w:val="multilevel"/>
    <w:tmpl w:val="347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9439F"/>
    <w:multiLevelType w:val="multilevel"/>
    <w:tmpl w:val="B93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C7"/>
    <w:rsid w:val="001010C7"/>
    <w:rsid w:val="0070680C"/>
    <w:rsid w:val="00E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9C0"/>
  <w15:chartTrackingRefBased/>
  <w15:docId w15:val="{D3DB83F9-A12B-45BD-8064-DC63D4E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2019-08-15T15:00:00Z</dcterms:created>
  <dcterms:modified xsi:type="dcterms:W3CDTF">2019-08-15T15:01:00Z</dcterms:modified>
</cp:coreProperties>
</file>