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Часы работы: </w:t>
      </w: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с 8-00 до 18-00 ежедневно. Суббота, воскресенье – выходные дни.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Режим работы для оказания платных услуг</w:t>
      </w: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: с 16-18 до 18-00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Юридический адрес:</w:t>
      </w: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426063, УР, г. Ижевск, ул. Воровского, д. 162.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Фактические адреса: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426063, УР, г. Ижевск, ул. Воровского, д. </w:t>
      </w:r>
      <w:proofErr w:type="gramStart"/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162,  </w:t>
      </w: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Администрация</w:t>
      </w:r>
      <w:proofErr w:type="gramEnd"/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         </w:t>
      </w: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Тел. (3412) 63-55-50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FFFFFF"/>
          <w:sz w:val="18"/>
          <w:szCs w:val="18"/>
          <w:bdr w:val="none" w:sz="0" w:space="0" w:color="auto" w:frame="1"/>
          <w:lang w:eastAsia="ru-RU"/>
        </w:rPr>
        <w:t xml:space="preserve">426063, УР, г. Ижевск, ул. Воровского, д. </w:t>
      </w:r>
      <w:proofErr w:type="gramStart"/>
      <w:r w:rsidRPr="00020A40">
        <w:rPr>
          <w:rFonts w:ascii="Tahoma" w:eastAsia="Times New Roman" w:hAnsi="Tahoma" w:cs="Tahoma"/>
          <w:color w:val="FFFFFF"/>
          <w:sz w:val="18"/>
          <w:szCs w:val="18"/>
          <w:bdr w:val="none" w:sz="0" w:space="0" w:color="auto" w:frame="1"/>
          <w:lang w:eastAsia="ru-RU"/>
        </w:rPr>
        <w:t>162,</w:t>
      </w: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  Отделение</w:t>
      </w:r>
      <w:proofErr w:type="gramEnd"/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 xml:space="preserve"> ЛФК       </w:t>
      </w: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Тел. (3412) 63-75-32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FFFFFF"/>
          <w:sz w:val="18"/>
          <w:szCs w:val="18"/>
          <w:bdr w:val="none" w:sz="0" w:space="0" w:color="auto" w:frame="1"/>
          <w:lang w:eastAsia="ru-RU"/>
        </w:rPr>
        <w:t xml:space="preserve">426063, УР, г. Ижевск, ул. Воровского, д. </w:t>
      </w:r>
      <w:proofErr w:type="gramStart"/>
      <w:r w:rsidRPr="00020A40">
        <w:rPr>
          <w:rFonts w:ascii="Tahoma" w:eastAsia="Times New Roman" w:hAnsi="Tahoma" w:cs="Tahoma"/>
          <w:color w:val="FFFFFF"/>
          <w:sz w:val="18"/>
          <w:szCs w:val="18"/>
          <w:bdr w:val="none" w:sz="0" w:space="0" w:color="auto" w:frame="1"/>
          <w:lang w:eastAsia="ru-RU"/>
        </w:rPr>
        <w:t>162,</w:t>
      </w: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  Отделение</w:t>
      </w:r>
      <w:proofErr w:type="gramEnd"/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 xml:space="preserve"> КДЛ         </w:t>
      </w: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Тел. (3412) 63-55-18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426076, УР, г. Ижевск, ул. Советская, д. </w:t>
      </w:r>
      <w:proofErr w:type="gramStart"/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19,   </w:t>
      </w:r>
      <w:proofErr w:type="gramEnd"/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  </w:t>
      </w: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Поликлиника           </w:t>
      </w: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Тел. (3412) 78-08-40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426076, УР, г. Ижевск, ул. Пушкинская, д. 183, </w:t>
      </w: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 xml:space="preserve">Отделение </w:t>
      </w:r>
      <w:proofErr w:type="spellStart"/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РиВМ</w:t>
      </w:r>
      <w:proofErr w:type="spellEnd"/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     </w:t>
      </w: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Тел. (3412) 78-15-14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i/>
          <w:iCs/>
          <w:color w:val="262626"/>
          <w:sz w:val="18"/>
          <w:szCs w:val="18"/>
          <w:bdr w:val="none" w:sz="0" w:space="0" w:color="auto" w:frame="1"/>
          <w:lang w:eastAsia="ru-RU"/>
        </w:rPr>
        <w:t>Лицензия ЛО-18-01-001648 от 20.03.2015 г.</w:t>
      </w: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, выдана Управление по лицензированию медицинской и фармацевтической деятельности при Правительстве Удмуртской Республики (УЛМД УР).</w:t>
      </w:r>
    </w:p>
    <w:p w:rsidR="00020A40" w:rsidRPr="00020A40" w:rsidRDefault="00020A40" w:rsidP="00020A40">
      <w:pPr>
        <w:shd w:val="clear" w:color="auto" w:fill="FFFFFF"/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</w:t>
      </w:r>
    </w:p>
    <w:p w:rsidR="00020A40" w:rsidRPr="00020A40" w:rsidRDefault="00020A40" w:rsidP="00020A40">
      <w:pPr>
        <w:shd w:val="clear" w:color="auto" w:fill="FFFFFF"/>
        <w:spacing w:after="0" w:line="252" w:lineRule="atLeast"/>
        <w:ind w:firstLine="300"/>
        <w:jc w:val="center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020A40">
        <w:rPr>
          <w:rFonts w:ascii="Tahoma" w:eastAsia="Times New Roman" w:hAnsi="Tahoma" w:cs="Tahom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Телефоны администрации и ответственных лиц: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3627"/>
        <w:gridCol w:w="3151"/>
      </w:tblGrid>
      <w:tr w:rsidR="00020A40" w:rsidRPr="00020A40" w:rsidTr="00020A40">
        <w:tc>
          <w:tcPr>
            <w:tcW w:w="1350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020A40">
              <w:rPr>
                <w:rFonts w:ascii="Tahoma" w:eastAsia="Times New Roman" w:hAnsi="Tahoma" w:cs="Tahom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Тетелютин</w:t>
            </w:r>
            <w:proofErr w:type="spellEnd"/>
            <w:r w:rsidRPr="00020A40">
              <w:rPr>
                <w:rFonts w:ascii="Tahoma" w:eastAsia="Times New Roman" w:hAnsi="Tahoma" w:cs="Tahom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 xml:space="preserve"> Антон Олегович</w:t>
            </w:r>
          </w:p>
        </w:tc>
        <w:tc>
          <w:tcPr>
            <w:tcW w:w="1900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Главный врач </w:t>
            </w:r>
            <w:proofErr w:type="spellStart"/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Врач</w:t>
            </w:r>
            <w:proofErr w:type="spellEnd"/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первой квалификационной категории Кандидат медицинских наук</w:t>
            </w:r>
          </w:p>
        </w:tc>
        <w:tc>
          <w:tcPr>
            <w:tcW w:w="1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Тел. приёмной (3412) 63-55-50</w:t>
            </w:r>
          </w:p>
        </w:tc>
      </w:tr>
      <w:tr w:rsidR="00020A40" w:rsidRPr="00020A40" w:rsidTr="00020A40">
        <w:tc>
          <w:tcPr>
            <w:tcW w:w="0" w:type="auto"/>
            <w:vMerge/>
            <w:shd w:val="clear" w:color="auto" w:fill="auto"/>
            <w:vAlign w:val="bottom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ПРИЕМ ПО ЛИЧНЫМ ВОПРОСАМ: последняя пятница месяца 14:00-16:00</w:t>
            </w:r>
          </w:p>
        </w:tc>
      </w:tr>
      <w:tr w:rsidR="00020A40" w:rsidRPr="00020A40" w:rsidTr="00020A40">
        <w:tc>
          <w:tcPr>
            <w:tcW w:w="1350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Тетерущенко</w:t>
            </w:r>
            <w:proofErr w:type="spellEnd"/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Маргарита Олеговна</w:t>
            </w:r>
          </w:p>
        </w:tc>
        <w:tc>
          <w:tcPr>
            <w:tcW w:w="1900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Тел. (3412) 78-70-23</w:t>
            </w:r>
          </w:p>
        </w:tc>
      </w:tr>
      <w:tr w:rsidR="00020A40" w:rsidRPr="00020A40" w:rsidTr="00020A40">
        <w:tc>
          <w:tcPr>
            <w:tcW w:w="0" w:type="auto"/>
            <w:vMerge/>
            <w:shd w:val="clear" w:color="auto" w:fill="auto"/>
            <w:vAlign w:val="bottom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A40" w:rsidRPr="00020A40" w:rsidRDefault="00020A40" w:rsidP="00020A40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020A40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ПРИЕМ ПО ЛИЧНЫМ ВОПРОСАМ: последняя пятница месяца 14:00-16:00</w:t>
            </w:r>
          </w:p>
        </w:tc>
      </w:tr>
    </w:tbl>
    <w:p w:rsidR="004B6869" w:rsidRDefault="004B6869">
      <w:bookmarkStart w:id="0" w:name="_GoBack"/>
      <w:bookmarkEnd w:id="0"/>
    </w:p>
    <w:sectPr w:rsidR="004B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54"/>
    <w:rsid w:val="00020A40"/>
    <w:rsid w:val="004B6869"/>
    <w:rsid w:val="00D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4A2A-8054-45B7-9955-500E64F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40"/>
    <w:rPr>
      <w:b/>
      <w:bCs/>
    </w:rPr>
  </w:style>
  <w:style w:type="character" w:styleId="a5">
    <w:name w:val="Emphasis"/>
    <w:basedOn w:val="a0"/>
    <w:uiPriority w:val="20"/>
    <w:qFormat/>
    <w:rsid w:val="00020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2019-09-13T06:19:00Z</dcterms:created>
  <dcterms:modified xsi:type="dcterms:W3CDTF">2019-09-13T06:19:00Z</dcterms:modified>
</cp:coreProperties>
</file>