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A8CE" w14:textId="77777777" w:rsidR="00B71D22" w:rsidRPr="00B71D22" w:rsidRDefault="00B71D22" w:rsidP="00B71D22">
      <w:pPr>
        <w:shd w:val="clear" w:color="auto" w:fill="FFFFFF"/>
        <w:spacing w:after="0" w:line="375" w:lineRule="atLeast"/>
        <w:ind w:left="375"/>
        <w:outlineLvl w:val="0"/>
        <w:rPr>
          <w:rFonts w:ascii="Arial" w:eastAsia="Times New Roman" w:hAnsi="Arial" w:cs="Arial"/>
          <w:caps/>
          <w:color w:val="FFFFFF"/>
          <w:kern w:val="36"/>
          <w:sz w:val="42"/>
          <w:szCs w:val="42"/>
          <w:lang w:eastAsia="ru-RU"/>
        </w:rPr>
      </w:pPr>
      <w:r w:rsidRPr="00B71D22">
        <w:rPr>
          <w:rFonts w:ascii="Arial" w:eastAsia="Times New Roman" w:hAnsi="Arial" w:cs="Arial"/>
          <w:caps/>
          <w:color w:val="FFFFFF"/>
          <w:kern w:val="36"/>
          <w:sz w:val="42"/>
          <w:szCs w:val="42"/>
          <w:lang w:eastAsia="ru-RU"/>
        </w:rPr>
        <w:t>РЕЖИМ И ГРАФИК РАБОТЫ МЕДИЦИНСКОЙ ОРГАНИЗАЦИИ</w:t>
      </w:r>
    </w:p>
    <w:p w14:paraId="018BDBE1" w14:textId="77777777" w:rsidR="00B71D22" w:rsidRPr="00B71D22" w:rsidRDefault="00B71D22" w:rsidP="00B71D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71D22">
        <w:rPr>
          <w:rFonts w:ascii="Arial" w:eastAsia="Times New Roman" w:hAnsi="Arial" w:cs="Arial"/>
          <w:b/>
          <w:bCs/>
          <w:color w:val="00BA00"/>
          <w:sz w:val="21"/>
          <w:szCs w:val="21"/>
          <w:lang w:eastAsia="ru-RU"/>
        </w:rPr>
        <w:t>Режим работы стационарных отделений</w:t>
      </w:r>
    </w:p>
    <w:p w14:paraId="6D7EEF92" w14:textId="77777777" w:rsidR="00B71D22" w:rsidRPr="00B71D22" w:rsidRDefault="00B71D22" w:rsidP="00B71D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71D2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Все стационарные отделения больницы работают в круглосуточном режиме.</w:t>
      </w:r>
    </w:p>
    <w:p w14:paraId="39B9B405" w14:textId="77777777" w:rsidR="00B71D22" w:rsidRPr="00B71D22" w:rsidRDefault="00B71D22" w:rsidP="00B71D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71D2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243BEC20" w14:textId="77777777" w:rsidR="00B71D22" w:rsidRPr="00B71D22" w:rsidRDefault="00B71D22" w:rsidP="00B71D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71D22">
        <w:rPr>
          <w:rFonts w:ascii="Arial" w:eastAsia="Times New Roman" w:hAnsi="Arial" w:cs="Arial"/>
          <w:b/>
          <w:bCs/>
          <w:color w:val="00BA00"/>
          <w:sz w:val="21"/>
          <w:szCs w:val="21"/>
          <w:lang w:eastAsia="ru-RU"/>
        </w:rPr>
        <w:t>Режим работы подразделений амбулаторно-поликлинической службы</w:t>
      </w:r>
    </w:p>
    <w:p w14:paraId="29DE45F8" w14:textId="77777777" w:rsidR="00B71D22" w:rsidRPr="00B71D22" w:rsidRDefault="00B71D22" w:rsidP="00B71D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71D2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Амбулаторно-травматологические отделения работают в круглосуточном режиме.</w:t>
      </w:r>
    </w:p>
    <w:p w14:paraId="4F2EF35D" w14:textId="77777777" w:rsidR="00B71D22" w:rsidRPr="00B71D22" w:rsidRDefault="00B71D22" w:rsidP="00B71D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71D2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Поликлиники, женские консультации, дерматовенерологический кабинет работают с 8:00 до 18:00 часов с понедельника по пятницу включительно.</w:t>
      </w:r>
    </w:p>
    <w:p w14:paraId="573B206F" w14:textId="77777777" w:rsidR="00B71D22" w:rsidRPr="00B71D22" w:rsidRDefault="00B71D22" w:rsidP="00B71D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71D2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поликлиниках по субботам с 8:00 до 15:00 часов работают дежурные врачи-терапевты.</w:t>
      </w:r>
    </w:p>
    <w:p w14:paraId="12582083" w14:textId="77777777" w:rsidR="00B71D22" w:rsidRPr="00B71D22" w:rsidRDefault="00B71D22" w:rsidP="00B71D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B71D2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врачей узких специальностей в субботние дни осуществляется в первую субботу месяца – в поликлинике №1, во вторую субботу месяца – в поликлинике №2, в четвертую субботу месяца – в поликлинике №4.</w:t>
      </w:r>
    </w:p>
    <w:p w14:paraId="729B51F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B"/>
    <w:rsid w:val="007914E2"/>
    <w:rsid w:val="00A2599B"/>
    <w:rsid w:val="00B7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2C300-7FBA-4F4B-8FDA-80A4CDB1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2019-07-29T07:46:00Z</dcterms:created>
  <dcterms:modified xsi:type="dcterms:W3CDTF">2019-07-29T07:46:00Z</dcterms:modified>
</cp:coreProperties>
</file>