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8203" w14:textId="77777777" w:rsidR="00062D4A" w:rsidRPr="00062D4A" w:rsidRDefault="00062D4A" w:rsidP="00062D4A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4E4B70"/>
          <w:kern w:val="36"/>
          <w:sz w:val="36"/>
          <w:szCs w:val="36"/>
          <w:lang w:eastAsia="ru-RU"/>
        </w:rPr>
      </w:pPr>
      <w:r w:rsidRPr="00062D4A">
        <w:rPr>
          <w:rFonts w:ascii="Arial" w:eastAsia="Times New Roman" w:hAnsi="Arial" w:cs="Arial"/>
          <w:b/>
          <w:bCs/>
          <w:color w:val="4E4B70"/>
          <w:kern w:val="36"/>
          <w:sz w:val="36"/>
          <w:szCs w:val="36"/>
          <w:lang w:eastAsia="ru-RU"/>
        </w:rPr>
        <w:t>Запись на прием к врачу до 13:00</w:t>
      </w:r>
    </w:p>
    <w:p w14:paraId="40857E63" w14:textId="77777777" w:rsidR="00062D4A" w:rsidRPr="00062D4A" w:rsidRDefault="00062D4A" w:rsidP="00062D4A">
      <w:pPr>
        <w:shd w:val="clear" w:color="auto" w:fill="FFFFFF"/>
        <w:spacing w:before="300" w:after="150" w:line="240" w:lineRule="auto"/>
        <w:outlineLvl w:val="2"/>
        <w:rPr>
          <w:rFonts w:ascii="Cambria" w:eastAsia="Times New Roman" w:hAnsi="Cambria" w:cs="Helvetica"/>
          <w:color w:val="3B3B3B"/>
          <w:sz w:val="36"/>
          <w:szCs w:val="36"/>
          <w:lang w:eastAsia="ru-RU"/>
        </w:rPr>
      </w:pPr>
      <w:r w:rsidRPr="00062D4A">
        <w:rPr>
          <w:rFonts w:ascii="Cambria" w:eastAsia="Times New Roman" w:hAnsi="Cambria" w:cs="Helvetica"/>
          <w:color w:val="3B3B3B"/>
          <w:sz w:val="36"/>
          <w:szCs w:val="36"/>
          <w:lang w:eastAsia="ru-RU"/>
        </w:rPr>
        <w:t>Записаться на прием к врачу возможно несколькими способами:</w:t>
      </w:r>
    </w:p>
    <w:p w14:paraId="5C4E78E0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а) через портал государственных услуг </w:t>
      </w:r>
      <w:hyperlink r:id="rId4" w:tgtFrame="_blank" w:history="1">
        <w:r w:rsidRPr="00062D4A">
          <w:rPr>
            <w:rFonts w:ascii="Helvetica" w:eastAsia="Times New Roman" w:hAnsi="Helvetica" w:cs="Helvetica"/>
            <w:color w:val="1B99CC"/>
            <w:sz w:val="23"/>
            <w:szCs w:val="23"/>
            <w:u w:val="single"/>
            <w:bdr w:val="none" w:sz="0" w:space="0" w:color="auto" w:frame="1"/>
            <w:lang w:eastAsia="ru-RU"/>
          </w:rPr>
          <w:t>https://www.gosuslugi.ru/</w:t>
        </w:r>
      </w:hyperlink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 1</w:t>
      </w:r>
    </w:p>
    <w:p w14:paraId="49800C35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б) используя портал пациента, доступный в сети Интернет </w:t>
      </w:r>
      <w:hyperlink r:id="rId5" w:anchor="!/group/department_14221/!/" w:tgtFrame="_blank" w:history="1">
        <w:r w:rsidRPr="00062D4A">
          <w:rPr>
            <w:rFonts w:ascii="Helvetica" w:eastAsia="Times New Roman" w:hAnsi="Helvetica" w:cs="Helvetica"/>
            <w:color w:val="1B99CC"/>
            <w:sz w:val="23"/>
            <w:szCs w:val="23"/>
            <w:u w:val="single"/>
            <w:bdr w:val="none" w:sz="0" w:space="0" w:color="auto" w:frame="1"/>
            <w:lang w:eastAsia="ru-RU"/>
          </w:rPr>
          <w:t>https://05.is-mis.ru/pp/#!/group/department_14221/!/</w:t>
        </w:r>
      </w:hyperlink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 2</w:t>
      </w:r>
    </w:p>
    <w:p w14:paraId="50611722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в) воспользовавшись терминалом записи на прием, установленном в большинстве медицинских организаций Республики Дагестан 2</w:t>
      </w:r>
    </w:p>
    <w:p w14:paraId="37C150F0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г) обратившись в регистратуру учреждения</w:t>
      </w:r>
    </w:p>
    <w:p w14:paraId="0E4ADC02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 </w:t>
      </w:r>
    </w:p>
    <w:p w14:paraId="68E703E1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 </w:t>
      </w:r>
    </w:p>
    <w:p w14:paraId="018CAFB3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-</w:t>
      </w:r>
    </w:p>
    <w:p w14:paraId="0D3D1B28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1. Прежде чем начать пользоваться государственными услугами через интернет, необходимо зарегистрироваться на портале государственных услуг Российской Федерации. Процесс регистрации на портале займет у Вас не больше 15 минут.  Для регистрации «личного кабинета» необходимо:</w:t>
      </w:r>
    </w:p>
    <w:p w14:paraId="7C4778B0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- СНИЛС (номер пенсионного страхового свидетельства);</w:t>
      </w:r>
    </w:p>
    <w:p w14:paraId="5CEDF541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- данные паспорта гражданина Российской Федерации;</w:t>
      </w:r>
    </w:p>
    <w:p w14:paraId="2FE6A3D8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- адрес электронной почты;</w:t>
      </w:r>
    </w:p>
    <w:p w14:paraId="3E285828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- номер сотового телефона. </w:t>
      </w:r>
    </w:p>
    <w:p w14:paraId="2CCAC356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 </w:t>
      </w:r>
    </w:p>
    <w:p w14:paraId="79B474AF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2. При записи на прием к врачу необходимо осуществить вход в личный кабинет независимо от того, используется ли для этого портал пациента или терминал записи. Для регистрации на портале пациента (при этом также становится доступной запись с терминалов) необходимо обратиться в регистратуру медицинского учреждения, либо записаться на прием к врачу посредством регистратуры. При этом ФИО, дата рождения, полис пациента медицинским регистратором будут внесены в медицинскую информационную систему.</w:t>
      </w:r>
    </w:p>
    <w:p w14:paraId="1AED517E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В дальнейшем при использовании портала пациента </w:t>
      </w:r>
      <w:hyperlink r:id="rId6" w:history="1">
        <w:r w:rsidRPr="00062D4A">
          <w:rPr>
            <w:rFonts w:ascii="Helvetica" w:eastAsia="Times New Roman" w:hAnsi="Helvetica" w:cs="Helvetica"/>
            <w:color w:val="1B99CC"/>
            <w:sz w:val="23"/>
            <w:szCs w:val="23"/>
            <w:u w:val="single"/>
            <w:bdr w:val="none" w:sz="0" w:space="0" w:color="auto" w:frame="1"/>
            <w:lang w:eastAsia="ru-RU"/>
          </w:rPr>
          <w:t>https://05.is-mis.ru/pp</w:t>
        </w:r>
      </w:hyperlink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 или терминала для записи на прием к врачу пациент вводит данные о своем полисе и дате рождения, которые ранее были внесены медицинским регистратором.</w:t>
      </w:r>
    </w:p>
    <w:p w14:paraId="1D5C0240" w14:textId="77777777" w:rsidR="00062D4A" w:rsidRPr="00062D4A" w:rsidRDefault="00062D4A" w:rsidP="00062D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</w:pPr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 xml:space="preserve">На портал пациента возможен вход с использованием комбинаций номера </w:t>
      </w:r>
      <w:proofErr w:type="spellStart"/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>СНИЛСа</w:t>
      </w:r>
      <w:proofErr w:type="spellEnd"/>
      <w:r w:rsidRPr="00062D4A">
        <w:rPr>
          <w:rFonts w:ascii="Helvetica" w:eastAsia="Times New Roman" w:hAnsi="Helvetica" w:cs="Helvetica"/>
          <w:color w:val="40413E"/>
          <w:sz w:val="23"/>
          <w:szCs w:val="23"/>
          <w:lang w:eastAsia="ru-RU"/>
        </w:rPr>
        <w:t xml:space="preserve"> и даты рождения, номера паспорта и даты рождения, номера полиса и даты рождения, если эти данные были внесены в медицинскую систему при обращении пациента.</w:t>
      </w:r>
    </w:p>
    <w:p w14:paraId="2487148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16"/>
    <w:rsid w:val="00062D4A"/>
    <w:rsid w:val="00117239"/>
    <w:rsid w:val="002A2816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19BA-AC71-4F76-BC4F-16AAB2D5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2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2D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05.is-mis.ru/pp" TargetMode="External"/><Relationship Id="rId5" Type="http://schemas.openxmlformats.org/officeDocument/2006/relationships/hyperlink" Target="https://05.is-mis.ru/pp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2019-07-29T16:13:00Z</dcterms:created>
  <dcterms:modified xsi:type="dcterms:W3CDTF">2019-07-29T16:13:00Z</dcterms:modified>
</cp:coreProperties>
</file>