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E687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center"/>
        <w:outlineLvl w:val="4"/>
        <w:rPr>
          <w:rFonts w:ascii="OpenSansRegular" w:eastAsia="Times New Roman" w:hAnsi="OpenSansRegular" w:cs="Times New Roman"/>
          <w:color w:val="3B3B3B"/>
          <w:sz w:val="32"/>
          <w:szCs w:val="32"/>
          <w:lang w:eastAsia="ru-RU"/>
        </w:rPr>
      </w:pPr>
      <w:r w:rsidRPr="00BC2D34">
        <w:rPr>
          <w:rFonts w:ascii="OpenSansRegular" w:eastAsia="Times New Roman" w:hAnsi="OpenSansRegular" w:cs="Times New Roman"/>
          <w:b/>
          <w:bCs/>
          <w:color w:val="339966"/>
          <w:sz w:val="32"/>
          <w:szCs w:val="32"/>
          <w:lang w:eastAsia="ru-RU"/>
        </w:rPr>
        <w:t>Для того, чтобы попасть на прием к врачу для каждого пациента в настоящий момент  возможны следующие способы записи на выбор, по его желанию:</w:t>
      </w:r>
    </w:p>
    <w:p w14:paraId="0212B791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2318E615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0D3F7426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1. Обратится к участковому врачу терапевту, который проведет осмотр, в случае невозможности принятия решения без консультаций с другими специалистами и без выполнения дополнительных обследований определит необходимость обращения к конкретным врачам-специалистам, при необходимости самостоятельно выполнит запись.</w:t>
      </w:r>
    </w:p>
    <w:p w14:paraId="565788FB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2. Самостоятельно обратиться в поликлинику.</w:t>
      </w:r>
    </w:p>
    <w:p w14:paraId="772EE158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3. Электронная запись к врачам поликлиники, которая осуществляется на  </w:t>
      </w:r>
      <w:hyperlink r:id="rId4" w:tgtFrame="_blank" w:history="1">
        <w:r w:rsidRPr="00BC2D34">
          <w:rPr>
            <w:rFonts w:ascii="OpenSansRegular" w:eastAsia="Times New Roman" w:hAnsi="OpenSansRegular" w:cs="Times New Roman"/>
            <w:b/>
            <w:bCs/>
            <w:color w:val="0000FF"/>
            <w:sz w:val="30"/>
            <w:szCs w:val="30"/>
            <w:u w:val="single"/>
            <w:lang w:eastAsia="ru-RU"/>
          </w:rPr>
          <w:t>Официальном портале записи на прием к врачу Комитета по здравоохранению Администрации Санкт-Петербурга</w:t>
        </w:r>
      </w:hyperlink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или на </w:t>
      </w:r>
      <w:hyperlink r:id="rId5" w:tgtFrame="_blank" w:history="1">
        <w:r w:rsidRPr="00BC2D34">
          <w:rPr>
            <w:rFonts w:ascii="OpenSansRegular" w:eastAsia="Times New Roman" w:hAnsi="OpenSansRegular" w:cs="Times New Roman"/>
            <w:b/>
            <w:bCs/>
            <w:color w:val="0000FF"/>
            <w:sz w:val="30"/>
            <w:szCs w:val="30"/>
            <w:u w:val="single"/>
            <w:lang w:eastAsia="ru-RU"/>
          </w:rPr>
          <w:t>нашем сайте</w:t>
        </w:r>
      </w:hyperlink>
      <w:r w:rsidRPr="00BC2D34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.</w:t>
      </w:r>
    </w:p>
    <w:p w14:paraId="5C87D6D7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i/>
          <w:iCs/>
          <w:color w:val="3B3B3B"/>
          <w:sz w:val="30"/>
          <w:szCs w:val="30"/>
          <w:lang w:eastAsia="ru-RU"/>
        </w:rPr>
        <w:t>Дополнительная информация: Медицинская система учреждения не отображает показатели доступности талонов при просмотре списка специальности и списка врачей. Для проверки наличия талонов на прием к врачу требуется выбрать врача, к которому хотите записаться. </w:t>
      </w:r>
    </w:p>
    <w:p w14:paraId="6249E945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4. Обратиться по телефону </w:t>
      </w:r>
      <w:hyperlink r:id="rId6" w:tgtFrame="_blank" w:history="1">
        <w:r w:rsidRPr="00BC2D34">
          <w:rPr>
            <w:rFonts w:ascii="OpenSansRegular" w:eastAsia="Times New Roman" w:hAnsi="OpenSansRegular" w:cs="Times New Roman"/>
            <w:b/>
            <w:bCs/>
            <w:color w:val="339966"/>
            <w:sz w:val="30"/>
            <w:szCs w:val="30"/>
            <w:u w:val="single"/>
            <w:lang w:eastAsia="ru-RU"/>
          </w:rPr>
          <w:t>573-99-14</w:t>
        </w:r>
      </w:hyperlink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по будням, с 8 до 20 часов в районный центр координации медицинской помощи (далее — Центр). При отсутствии в Центре свободных номерков и при желании пациента его могут зарегистрировать в журнале отложенной записи. При этом трудности дозвона в Центр возникают только в часы пиковых нагрузок, в течение большей части рабочего дня дозвон производится с первой попытки.</w:t>
      </w:r>
    </w:p>
    <w:p w14:paraId="4886DCE0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Запись на прием к врачам следующих специальностей: </w:t>
      </w:r>
      <w:r w:rsidRPr="00BC2D34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кардиолог, невролог, оторинолоринголог, эндокринолог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осуществляется только по направлению от участкового врача терапевта.</w:t>
      </w:r>
    </w:p>
    <w:p w14:paraId="78D44AEC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При острой боли, либо травме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к врачам следующих специальностей: </w:t>
      </w:r>
      <w:r w:rsidRPr="00BC2D34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хирург, офтальмолог, гинеколог, стоматолог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 прием осуществляется в день обращения без предварительной записи в порядке живой очереди.</w:t>
      </w:r>
    </w:p>
    <w:p w14:paraId="034B3FDE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Врачи: </w:t>
      </w:r>
      <w:r w:rsidRPr="00BC2D34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травматолог-ортопед, хирурги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принимают по талонам.</w:t>
      </w:r>
    </w:p>
    <w:p w14:paraId="78DDCC23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6FED4629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7CA995F1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1. Запись на прием к УЧАСТКОВОМУ ВРАЧУ-ТЕРАПЕВТУ.</w:t>
      </w:r>
    </w:p>
    <w:p w14:paraId="10EA32EB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Талоны </w:t>
      </w:r>
      <w:r w:rsidRPr="00BC2D34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на день вперед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доступны ежедневно с  9.00 :</w:t>
      </w:r>
    </w:p>
    <w:p w14:paraId="03B0184C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— </w:t>
      </w:r>
      <w:hyperlink r:id="rId7" w:tgtFrame="_blank" w:history="1">
        <w:r w:rsidRPr="00BC2D34">
          <w:rPr>
            <w:rFonts w:ascii="OpenSansRegular" w:eastAsia="Times New Roman" w:hAnsi="OpenSansRegular" w:cs="Times New Roman"/>
            <w:color w:val="0000FF"/>
            <w:sz w:val="30"/>
            <w:szCs w:val="30"/>
            <w:u w:val="single"/>
            <w:lang w:eastAsia="ru-RU"/>
          </w:rPr>
          <w:t>Официальный портал записи на прием к врачу Комитета по здравоохранению Администрации Санкт-Петербурга</w:t>
        </w:r>
      </w:hyperlink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или на </w:t>
      </w:r>
      <w:hyperlink r:id="rId8" w:tgtFrame="_blank" w:tooltip="запись на прием" w:history="1">
        <w:r w:rsidRPr="00BC2D34">
          <w:rPr>
            <w:rFonts w:ascii="OpenSansRegular" w:eastAsia="Times New Roman" w:hAnsi="OpenSansRegular" w:cs="Times New Roman"/>
            <w:color w:val="0000FF"/>
            <w:sz w:val="30"/>
            <w:szCs w:val="30"/>
            <w:u w:val="single"/>
            <w:lang w:eastAsia="ru-RU"/>
          </w:rPr>
          <w:t>нашем сайте</w:t>
        </w:r>
      </w:hyperlink>
    </w:p>
    <w:p w14:paraId="15A0D48F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— инфокиоски, находящиеся в холле поликлинического подразделения (кроме выходных)</w:t>
      </w:r>
    </w:p>
    <w:p w14:paraId="56072739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— по телефону Центра координации медицинской помощи Петродворцового района 573-99-14 (кроме выходных)</w:t>
      </w:r>
    </w:p>
    <w:p w14:paraId="6B78952A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На текущий день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— в 8.00 в регистратуре поликлиники при личном обращении.</w:t>
      </w:r>
    </w:p>
    <w:p w14:paraId="0BFF55D6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При отсутствии талонов к терапевтам, в случае неотложного состояния пациенты принимаются в порядке живой очереди.</w:t>
      </w:r>
    </w:p>
    <w:p w14:paraId="5D8CA3AB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776FC869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2. Запись на прием к УЗКИМ СПЕЦИАЛИСТАМ на текущий день.</w:t>
      </w:r>
    </w:p>
    <w:p w14:paraId="16685690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Талоны для записи доступны ежедневно, кроме выходных с 8.00:</w:t>
      </w:r>
    </w:p>
    <w:p w14:paraId="3BCD93E0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— </w:t>
      </w:r>
      <w:hyperlink r:id="rId9" w:tgtFrame="_blank" w:history="1">
        <w:r w:rsidRPr="00BC2D34">
          <w:rPr>
            <w:rFonts w:ascii="OpenSansRegular" w:eastAsia="Times New Roman" w:hAnsi="OpenSansRegular" w:cs="Times New Roman"/>
            <w:color w:val="0000FF"/>
            <w:sz w:val="30"/>
            <w:szCs w:val="30"/>
            <w:u w:val="single"/>
            <w:lang w:eastAsia="ru-RU"/>
          </w:rPr>
          <w:t>Официальный портал записи на прием к врачу Комитета по здравоохранению Администрации Санкт-Петербурга</w:t>
        </w:r>
      </w:hyperlink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или на </w:t>
      </w:r>
      <w:hyperlink r:id="rId10" w:tgtFrame="_blank" w:history="1">
        <w:r w:rsidRPr="00BC2D34">
          <w:rPr>
            <w:rFonts w:ascii="OpenSansRegular" w:eastAsia="Times New Roman" w:hAnsi="OpenSansRegular" w:cs="Times New Roman"/>
            <w:color w:val="0000FF"/>
            <w:sz w:val="30"/>
            <w:szCs w:val="30"/>
            <w:u w:val="single"/>
            <w:lang w:eastAsia="ru-RU"/>
          </w:rPr>
          <w:t>нашем сайте</w:t>
        </w:r>
      </w:hyperlink>
    </w:p>
    <w:p w14:paraId="58AECFBD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— инфокиоски, находящиеся в холле поликлинического подразделения</w:t>
      </w:r>
    </w:p>
    <w:p w14:paraId="45647DEC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3B3F8EAB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3. Запись на прием к УЗКИМ  СПЕЦИАЛИСТАМ  предварительная на неделю вперед.</w:t>
      </w:r>
    </w:p>
    <w:p w14:paraId="1050F7FC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Талоны для записи доступны по телефону Центра координации медицинской помощи Петродворцового района 573-99-14 в среду с 9:00.</w:t>
      </w:r>
    </w:p>
    <w:p w14:paraId="0D464B6D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При отсутствии талонов пациенту предлагается запись в журнал отложенной записи.</w:t>
      </w:r>
    </w:p>
    <w:p w14:paraId="5CC85602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0C987A86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4. Запись на прием к СТОМАТОЛОГАМ ведется на текущий день. </w:t>
      </w:r>
    </w:p>
    <w:p w14:paraId="50A11A74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Талоны на прием к </w:t>
      </w:r>
      <w:r w:rsidRPr="00BC2D34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стоматологам-терапевтам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доступны ежедневно, кроме выходных:</w:t>
      </w:r>
    </w:p>
    <w:p w14:paraId="4F80C1AF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1) с 8.00 в регистратуре стоматологического отделения поликлиники при личном обращении.</w:t>
      </w:r>
    </w:p>
    <w:p w14:paraId="199345D8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2) с 9.00 талоны доступны через :</w:t>
      </w:r>
    </w:p>
    <w:p w14:paraId="41EB3F31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— </w:t>
      </w:r>
      <w:hyperlink r:id="rId11" w:tgtFrame="_blank" w:history="1">
        <w:r w:rsidRPr="00BC2D34">
          <w:rPr>
            <w:rFonts w:ascii="OpenSansRegular" w:eastAsia="Times New Roman" w:hAnsi="OpenSansRegular" w:cs="Times New Roman"/>
            <w:color w:val="0000FF"/>
            <w:sz w:val="30"/>
            <w:szCs w:val="30"/>
            <w:u w:val="single"/>
            <w:lang w:eastAsia="ru-RU"/>
          </w:rPr>
          <w:t>Официальный портал записи на прием к врачу Комитета по здравоохранению Администрации Санкт-Петербурга</w:t>
        </w:r>
      </w:hyperlink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или на </w:t>
      </w:r>
      <w:hyperlink r:id="rId12" w:tgtFrame="_blank" w:tooltip="запись на прием" w:history="1">
        <w:r w:rsidRPr="00BC2D34">
          <w:rPr>
            <w:rFonts w:ascii="OpenSansRegular" w:eastAsia="Times New Roman" w:hAnsi="OpenSansRegular" w:cs="Times New Roman"/>
            <w:color w:val="0000FF"/>
            <w:sz w:val="30"/>
            <w:szCs w:val="30"/>
            <w:u w:val="single"/>
            <w:lang w:eastAsia="ru-RU"/>
          </w:rPr>
          <w:t>нашем сайте</w:t>
        </w:r>
      </w:hyperlink>
    </w:p>
    <w:p w14:paraId="78E41ED4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— инфокиоски, находящиеся в холле поликлинического подразделения (кроме выходных)</w:t>
      </w:r>
    </w:p>
    <w:p w14:paraId="627F97A9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— по телефону Центра координации медицинской помощи Петродворцового района 573-99-14 (кроме выходных)</w:t>
      </w:r>
    </w:p>
    <w:p w14:paraId="53EA16EB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Талоны на прием к </w:t>
      </w:r>
      <w:r w:rsidRPr="00BC2D34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стоматологам-хирургам</w:t>
      </w:r>
      <w:r w:rsidRPr="00BC2D34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 доступны ежедневно, кроме выходных, с 8.00 в регистратуре стоматологического отделения поликлиники при личном обращении.</w:t>
      </w:r>
    </w:p>
    <w:p w14:paraId="567E1E1F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3F56628E" w14:textId="77777777" w:rsidR="00BC2D34" w:rsidRPr="00BC2D34" w:rsidRDefault="00BC2D34" w:rsidP="00BC2D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BC2D34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700FAC83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     На основании п/п. 4 ст. 10, ст. 21</w:t>
      </w:r>
      <w:hyperlink r:id="rId13" w:tooltip="Нормативные документы" w:history="1">
        <w:r w:rsidRPr="00BC2D34">
          <w:rPr>
            <w:rFonts w:ascii="OpenSansRegular" w:eastAsia="Times New Roman" w:hAnsi="OpenSansRegular" w:cs="Times New Roman"/>
            <w:color w:val="0000FF"/>
            <w:sz w:val="30"/>
            <w:szCs w:val="30"/>
            <w:u w:val="single"/>
            <w:lang w:eastAsia="ru-RU"/>
          </w:rPr>
          <w:t> Федерального закона от 21.11.2011 № 323-ФЗ «Об основах охраны здоровья граждан в Российской Федерации» (далее — Закон), раздела 5 приложения 1 к Закону Санкт-Петербурга от 14.12.2016 № 718-123 «О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годов» </w:t>
        </w:r>
      </w:hyperlink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(далее — Терпрограмма)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в случае самостоятельного обращения гражданина в медицинскую организацию — с учетом порядков оказания медицинской помощи.</w:t>
      </w:r>
    </w:p>
    <w:p w14:paraId="245A1002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 xml:space="preserve">     В соответствии с Порядками предоставления медицинской помощи первичная врачебная медико-санитарная помощь по большинству профилей оказывается врачом-терапевтом участковым, врачом общей практики (семейным врачом). При наличии медицинских показаний к оказанию специализированной медицинской помощи, не требующей ее оказания в стационарных условиях, данные специалисты направляют больного в кабинет соответствующего врача-специалиста медицинской организации для оказания первичной специализированной медико-санитарной помощи. Исключение составляют профили «психиатрия», «акушерство и гинекология», «стоматология», «профпатология», где </w:t>
      </w: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предусмотрено первичное самостоятельное обращение пациента за медицинской помощью.</w:t>
      </w:r>
    </w:p>
    <w:p w14:paraId="2E24DE4A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   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организацию, а предельный срок ожидания приема врачей-специалистов при оказании первичной специализированной медико-санитарной помощи в плановой форме — не более 14 рабочих дней с момента обращения. При этом в соответствии с разделом 5 программы объем, сроки, место и своевременность проведения диагностических и лечебных мероприятий определяются лечащим врачом. Это положение реализовано в Регламенте предоставления государственными учреждениями здравоохранения, находящимися в ведении исполнительных органов государственной власти Санкт-Петербурга, услуг в электронном виде «Прием заявок (запись) на прием к врачу», утвержденном распоряжением Комитета по здравоохранению от 11.03.2015 № 80-р, которым определена возможность для самостоятельных обращений пациентов за медицинской помощью и прохождения профилактических медицинских осмотров, не требующих соблюдения 14-дневного срока ожидания, осуществлять регистрацию в журнале отложенной записи при отсутствии талонов на прием к врачам-специалистам в момент обращения. При этом медицинская помощь по экстренным и неотложным показаниям в соответствии с п. 5 ст. 21 Закона оказывается без предварительной записи в день обращения.</w:t>
      </w:r>
    </w:p>
    <w:p w14:paraId="57709440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 xml:space="preserve">       Запись к врачу через Интернет или Центр координации медицинской помощи по телефону предназначена для планового, консультативного, профилактического посещения, не требующего срочного вмешательства, с учетом порядков ее оказания, то есть при наличии направления от специалистов участковой службы. В </w:t>
      </w: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системе может присутствовать некоторое количество невостребованных свободных талонов на прием к врачам-специалистам. Однако обязательная возможность самостоятельной записи на прием к врачам-специалистам без направления от участковой службы действующимзаконодательством не предусмотрена. Также законодательно не определён способ записи на прием к врачам и может использоваться любой с учетом имеющихся возможностей (через Интернет, по телефону, с использованием Информационноготерминала, запись непосредственно в регистратуре и др.).</w:t>
      </w:r>
    </w:p>
    <w:p w14:paraId="14F42D26" w14:textId="77777777" w:rsidR="00BC2D34" w:rsidRPr="00BC2D34" w:rsidRDefault="00BC2D34" w:rsidP="00BC2D34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BC2D34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     Запись пациентов на повторный прием к врачам терапевтам, специалистам, а также пациентов, состоящих на диспансерном учете, производится или на первичном приеме у терапевта/ врачей-специалистов или указанными выше способами на выбор по желанию пациента.</w:t>
      </w:r>
    </w:p>
    <w:p w14:paraId="74F467E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EF"/>
    <w:rsid w:val="004229EF"/>
    <w:rsid w:val="007914E2"/>
    <w:rsid w:val="00B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121A-50FD-424E-BD8A-58C6C2B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C2D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C2D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C2D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2D3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C2D34"/>
    <w:rPr>
      <w:b/>
      <w:bCs/>
    </w:rPr>
  </w:style>
  <w:style w:type="paragraph" w:styleId="a4">
    <w:name w:val="Normal (Web)"/>
    <w:basedOn w:val="a"/>
    <w:uiPriority w:val="99"/>
    <w:semiHidden/>
    <w:unhideWhenUsed/>
    <w:rsid w:val="00BC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34"/>
    <w:rPr>
      <w:color w:val="0000FF"/>
      <w:u w:val="single"/>
    </w:rPr>
  </w:style>
  <w:style w:type="character" w:styleId="a6">
    <w:name w:val="Emphasis"/>
    <w:basedOn w:val="a0"/>
    <w:uiPriority w:val="20"/>
    <w:qFormat/>
    <w:rsid w:val="00BC2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122.spb.ru/?page_id=26" TargetMode="External"/><Relationship Id="rId13" Type="http://schemas.openxmlformats.org/officeDocument/2006/relationships/hyperlink" Target="http://www.pol122.spb.ru/?page_id=1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rzdrav.spb.ru/" TargetMode="External"/><Relationship Id="rId12" Type="http://schemas.openxmlformats.org/officeDocument/2006/relationships/hyperlink" Target="http://www.pol122.spb.ru/?page_id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73-99-14" TargetMode="External"/><Relationship Id="rId11" Type="http://schemas.openxmlformats.org/officeDocument/2006/relationships/hyperlink" Target="https://gorzdrav.spb.ru/" TargetMode="External"/><Relationship Id="rId5" Type="http://schemas.openxmlformats.org/officeDocument/2006/relationships/hyperlink" Target="http://www.pol122.spb.ru/?page_id=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ol122.spb.ru/?page_id=26" TargetMode="External"/><Relationship Id="rId4" Type="http://schemas.openxmlformats.org/officeDocument/2006/relationships/hyperlink" Target="https://gorzdrav.spb.ru/" TargetMode="External"/><Relationship Id="rId9" Type="http://schemas.openxmlformats.org/officeDocument/2006/relationships/hyperlink" Target="https://gorzdrav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2019-08-13T05:10:00Z</dcterms:created>
  <dcterms:modified xsi:type="dcterms:W3CDTF">2019-08-13T05:10:00Z</dcterms:modified>
</cp:coreProperties>
</file>