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57" w:rsidRPr="007D5957" w:rsidRDefault="007D5957" w:rsidP="007D5957">
      <w:pPr>
        <w:spacing w:after="0" w:line="450" w:lineRule="atLeast"/>
        <w:outlineLvl w:val="0"/>
        <w:rPr>
          <w:rFonts w:ascii="OpenSansLight" w:eastAsia="Times New Roman" w:hAnsi="OpenSansLight" w:cs="Times New Roman"/>
          <w:caps/>
          <w:color w:val="333333"/>
          <w:kern w:val="36"/>
          <w:sz w:val="45"/>
          <w:szCs w:val="45"/>
          <w:lang w:eastAsia="ru-RU"/>
        </w:rPr>
      </w:pPr>
      <w:r w:rsidRPr="007D5957">
        <w:rPr>
          <w:rFonts w:ascii="OpenSansLight" w:eastAsia="Times New Roman" w:hAnsi="OpenSansLight" w:cs="Times New Roman"/>
          <w:caps/>
          <w:color w:val="333333"/>
          <w:kern w:val="36"/>
          <w:sz w:val="45"/>
          <w:szCs w:val="45"/>
          <w:lang w:eastAsia="ru-RU"/>
        </w:rPr>
        <w:t>О НОВЫХ ПРАВИЛАХ ПРЕДОСТАВЛЕНИЯ ПЛАТНЫХ МЕДИЦИНСКИХ УСЛУГ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С 1 января 2013 г. вступили в силу новые «Правила предоставления медицинскими организациями платных медицинских услуг» (далее по тексту - Правила № 1006). Указанные Правила утверждены </w:t>
      </w:r>
      <w:hyperlink r:id="rId4" w:history="1">
        <w:r w:rsidRPr="007D5957">
          <w:rPr>
            <w:rFonts w:ascii="Verdana" w:eastAsia="Times New Roman" w:hAnsi="Verdana" w:cs="Times New Roman"/>
            <w:color w:val="005DB7"/>
            <w:sz w:val="18"/>
            <w:szCs w:val="18"/>
            <w:u w:val="single"/>
            <w:lang w:eastAsia="ru-RU"/>
          </w:rPr>
          <w:t>постановлением Правительства РФ от 04.10.2012 № 1006.</w:t>
        </w:r>
      </w:hyperlink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       В связи с этим были отменены ранее действующие с 1996 г. «Правила предоставления платных медицинских услуг населению медицинскими учреждениями», утвержденные постановлением Правительства РФ от 13.01.1996 № 27 (далее по тексту - Правила № 27).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  Положения Правил 1006 разработаны в соответствии с требованиями  ч. 7 ст. 84 ФЗ «Об основах охраны здоровья граждан в Российской Федерации» от 21.11.2011 г. № 323-ФЗ, которые начали действовать                с 1 января 2012 г. (далее по тексту - Закон об охране здоровья).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В соответствии с новыми Правилами № 1006 платные медицинские услуги вправе оказывать организации и индивидуальные предприниматели, имеющие лицензию на осуществление медицинской деятельности. При этом указанные лица вправе предоставлять только услуги из числа составляющих медицинскую деятельность работ (услуг), указанных в лицензии. Перечень</w:t>
      </w:r>
      <w:r w:rsidRPr="007D5957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 </w:t>
      </w: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работ (услуг), составляющих медицинскую деятельность, утвержден Постановлением Правительства РФ от 16.04.2012 № 291.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Правилами № 1006 установлен порядок заключения медицинскими организациями договора с гражданами, а также требования к его содержанию. Договор о предоставлении платных медицинских услуг должен содержать ряд обязательных сведений.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При оказании платных медицинских услуг медицинская организация или индивидуальный предприниматель обязаны заключить с потребителем договор о предоставлении платных медицинских услуг. При этом                    в некоторых случаях договор может заключаться не с самим пациентом,         а с заказчиком - лицом, которое заказывает или приобретает медицинские услуги в пользу потребителя (например, с работодателем).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Правилами № 1006 определена информация, которая должна содержаться в таком договоре, а именно: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информация об исполнителе: наименование медицинской организации или Ф.И.О. индивидуального предпринимателя, адрес места нахождения медицинской организации или адрес места жительства индивидуального предпринимателя и адрес места осуществления его медицинской деятельности, данные документа, подтверждающего факт внесения сведений о медицинской организации (индивидуальном предпринимателе) в ЕГРЮЛ (ЕГРИП) с указанием органа, осуществившего государственную регистрацию;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сведения о лицензии (номер, дата ее регистрации, информация                       о лицензирующем органе) с указанием перечня работ (услуг), которые вправе осуществлять исполнитель;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сведения о потребителе (Ф.И.О., адрес места жительства, телефон). Если договор заключает заказчик, то дополнительно указываются сведения             о заказчике;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перечень предоставляемых платных медицинских услуг, их стоимость, срок и порядок оплаты, условия и сроки предоставления таких услуг;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ответственность сторон за невыполнение условий договора;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порядок изменения и расторжения договора;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подписи сторон договора с указанием Ф.И.О. и должностей лиц, заключивших договор от имени исполнителя и (или) заказчика.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По соглашению сторон в договор могут быть включены и другие условия.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  Неотъемлемой частью договора будет являться смета на предоставление платных медицинских услуг, если на ее составлении настаивает потребитель (заказчик) или исполнитель.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          Возможны ситуации, когда при оказании платных медицинских услуг требуется предоставление на возмездной основе дополнительных медицинских услуг, не предусмотренных договором.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В таком случае медицинская организация или индивидуальный предприниматель обязаны предупредить об этом потребителя (заказчика)       и оказывать данные услуги только с его согласия. Дополнительные медицинские услуги в рамках договора оказываются бесплатно по экстренным показаниям для устранения угрозы жизни пациента при внезапных острых заболеваниях, обострениях хронических болезней.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  Платные медицинские услуги согласно ст. 20 Закона об охране здоровья предоставляются только при наличии информированного добровольного согласия пациента.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  При заключении договора об оказании платных медицинских услуг организация или индивидуальный предприниматель должны предупредить пациента о возможности получения им определенных видов медпомощи бесплатно. Такая медпомощь оказывается в рамках программы госгарантий, утверждаемой ежегодно Правительством РФ, и территориальной программы, утверждаемой органом государственной власти субъекта РФ. При этом нельзя отказать пациенту в предоставлении медпомощи бесплатно в рамках названных программ, если пациент отказался от заключения договора.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  Следует также отметить, что новые Правила № 1006 устанавливают обязательность письменной формы договора на оказание платных медицинских услуг.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  Также, в соответствии с Правилами № 1006 информация                          о медицинской организации и индивидуальном предпринимателе и о предоставляемых ими услугах должна размещаться на интернет-сайтах данных лиц, а также на информационных стендах. Сведения, подлежащие размещению, определены в п. 11 Правил № 1006 и включают в себя: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1) для юридического лица - наименование и фирменное наименование (если имеется); для индивидуального предпринимателя - фамилия, имя и отчество (если имеется);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3)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4)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5) порядок и условия предоставления медицинской помощи в соответствии    с программой и территориальной программой;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6)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7)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8)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По требованию потребителя (заказчика) медицинская организация и индивидуальный предприниматель должны представлять для ознакомления копию учредительного документа </w:t>
      </w: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организации или свидетельство                    о государственной регистрации в качестве ИП, а также копию лицензии          с приложением перечня услуг, которые они вправе оказывать.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До заключения договора медицинская организация и индивидуальный предприниматель должны в письменной форме уведомить потребителя (заказчика) о том, что несоблюдение указаний (рекомендаций) медработника (в том числе назначенного режима лечения) могут снизить качество оказываемой услуги, повлечь за собой невозможность ее завершения в срок или отрицательно сказаться на состоянии здоровья пациента.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В соответствии с Правилами № 1006 цены на платные медуслуги, которые оказываются государственными и муниципальными медицинскими учреждениями, будут определяться их учредителями. Все остальные медицинские организации и индивидуальные предприниматели будут устанавливать цены на предоставляемые платные медицинские услуги самостоятельно.</w:t>
      </w:r>
    </w:p>
    <w:p w:rsidR="007D5957" w:rsidRPr="007D5957" w:rsidRDefault="007D5957" w:rsidP="007D59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7D5957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   В соответствии с действующим законодательством единый нормативный правовой акт, регулирующий порядок определения цен на медицинские услуги, отсутствует. Государственное регулирование цен (тарифов)               не распространяется на оказание платных медицинских услуг, которые         не входят в Перечень, утвержденный Постановлением Правительства РФ    «О мерах по упорядочению государственного регулирования цен (тарифов)» от 07.03.1995 № 239.</w:t>
      </w:r>
    </w:p>
    <w:p w:rsidR="00403A5A" w:rsidRDefault="00403A5A">
      <w:bookmarkStart w:id="0" w:name="_GoBack"/>
      <w:bookmarkEnd w:id="0"/>
    </w:p>
    <w:sectPr w:rsidR="0040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AC"/>
    <w:rsid w:val="00403A5A"/>
    <w:rsid w:val="00717BAC"/>
    <w:rsid w:val="007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BC4C-4FC8-4232-887E-543398E0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957"/>
    <w:rPr>
      <w:color w:val="0000FF"/>
      <w:u w:val="single"/>
    </w:rPr>
  </w:style>
  <w:style w:type="character" w:styleId="a5">
    <w:name w:val="Strong"/>
    <w:basedOn w:val="a0"/>
    <w:uiPriority w:val="22"/>
    <w:qFormat/>
    <w:rsid w:val="007D5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.rospotrebnadzor.ru/files/Post_PR_1006_04_10_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2019-11-05T10:50:00Z</dcterms:created>
  <dcterms:modified xsi:type="dcterms:W3CDTF">2019-11-05T10:50:00Z</dcterms:modified>
</cp:coreProperties>
</file>