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E9" w:rsidRDefault="00DB1AE9" w:rsidP="00DB1AE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7"/>
          <w:szCs w:val="27"/>
        </w:rPr>
        <w:t> </w:t>
      </w:r>
      <w:r>
        <w:rPr>
          <w:rStyle w:val="a4"/>
          <w:rFonts w:ascii="Helvetica" w:hAnsi="Helvetica" w:cs="Helvetica"/>
          <w:color w:val="666666"/>
          <w:sz w:val="22"/>
          <w:szCs w:val="22"/>
        </w:rPr>
        <w:t>Правила госпитализации</w:t>
      </w:r>
    </w:p>
    <w:p w:rsidR="00DB1AE9" w:rsidRDefault="00DB1AE9" w:rsidP="00DB1AE9">
      <w:pPr>
        <w:pStyle w:val="a3"/>
        <w:shd w:val="clear" w:color="auto" w:fill="FFFFFF"/>
        <w:spacing w:before="0" w:beforeAutospacing="0" w:after="30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В соответствии Федеральным законом № 323-ФЗ от 21.11.2011 об «Об основах охраны здоровья граждан РФ», Федеральным законом №326-ФЗ от 29.11.2010 «Об обязательном медицинском страховании в РФ», с «Программой государственных гарантий бесплатного оказания населению Нижегородской области медицинской помощи на 2013 год», утвержденной постановлением Правительства Нижегородской области от 25.12.2012 № 952 </w:t>
      </w:r>
    </w:p>
    <w:p w:rsidR="00DB1AE9" w:rsidRDefault="00DB1AE9" w:rsidP="00DB1AE9">
      <w:pPr>
        <w:pStyle w:val="a3"/>
        <w:shd w:val="clear" w:color="auto" w:fill="FFFFFF"/>
        <w:spacing w:before="0" w:beforeAutospacing="0" w:after="30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 </w:t>
      </w:r>
    </w:p>
    <w:p w:rsidR="00DB1AE9" w:rsidRDefault="00DB1AE9" w:rsidP="00DB1AE9">
      <w:pPr>
        <w:pStyle w:val="a3"/>
        <w:shd w:val="clear" w:color="auto" w:fill="FFFFFF"/>
        <w:spacing w:before="0" w:beforeAutospacing="0" w:after="30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 Условия госпитализации в медицинские организации: </w:t>
      </w:r>
    </w:p>
    <w:p w:rsidR="00DB1AE9" w:rsidRDefault="00DB1AE9" w:rsidP="00DB1AE9">
      <w:pPr>
        <w:pStyle w:val="a3"/>
        <w:shd w:val="clear" w:color="auto" w:fill="FFFFFF"/>
        <w:spacing w:before="0" w:beforeAutospacing="0" w:after="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2.1. Госпитализация населения обеспечивается в оптимальные сроки:</w:t>
      </w:r>
      <w:r>
        <w:rPr>
          <w:rFonts w:ascii="Helvetica" w:hAnsi="Helvetica" w:cs="Helvetica"/>
          <w:color w:val="666666"/>
          <w:sz w:val="22"/>
          <w:szCs w:val="22"/>
        </w:rPr>
        <w:br/>
        <w:t>- врачом (лечащим, участковым врачом педиатром или иным медицинским работником) при наличии показаний для госпитализации;</w:t>
      </w:r>
      <w:r>
        <w:rPr>
          <w:rFonts w:ascii="Helvetica" w:hAnsi="Helvetica" w:cs="Helvetica"/>
          <w:color w:val="666666"/>
          <w:sz w:val="22"/>
          <w:szCs w:val="22"/>
        </w:rPr>
        <w:br/>
        <w:t>- скорой медицинской помощью, бригадой неотложной медицинской помощи поликлиники;</w:t>
      </w:r>
      <w:r>
        <w:rPr>
          <w:rFonts w:ascii="Helvetica" w:hAnsi="Helvetica" w:cs="Helvetica"/>
          <w:color w:val="666666"/>
          <w:sz w:val="22"/>
          <w:szCs w:val="22"/>
        </w:rPr>
        <w:br/>
        <w:t>- при самостоятельном обращении больного при наличии показаний к госпитализации. </w:t>
      </w:r>
    </w:p>
    <w:p w:rsidR="00DB1AE9" w:rsidRDefault="00DB1AE9" w:rsidP="00DB1AE9">
      <w:pPr>
        <w:pStyle w:val="a3"/>
        <w:shd w:val="clear" w:color="auto" w:fill="FFFFFF"/>
        <w:spacing w:before="0" w:beforeAutospacing="0" w:after="300" w:afterAutospacing="0" w:line="281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2.2. Обязательно наличие направления на плановую госпитализацию.</w:t>
      </w:r>
    </w:p>
    <w:p w:rsidR="000D0ABC" w:rsidRDefault="000D0ABC">
      <w:bookmarkStart w:id="0" w:name="_GoBack"/>
      <w:bookmarkEnd w:id="0"/>
    </w:p>
    <w:sectPr w:rsidR="000D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8"/>
    <w:rsid w:val="000D0ABC"/>
    <w:rsid w:val="003567B8"/>
    <w:rsid w:val="00D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C587-4DF4-4F8E-9478-F571DDC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2019-10-24T09:49:00Z</dcterms:created>
  <dcterms:modified xsi:type="dcterms:W3CDTF">2019-10-24T09:49:00Z</dcterms:modified>
</cp:coreProperties>
</file>