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642" w:line="500" w:lineRule="exact"/>
        <w:ind w:left="440" w:right="0" w:firstLine="0"/>
      </w:pPr>
      <w:bookmarkStart w:id="0" w:name="bookmark0"/>
      <w:r>
        <w:rPr>
          <w:rStyle w:val="CharStyle5"/>
          <w:b/>
          <w:bCs/>
        </w:rPr>
        <w:t>Информация</w:t>
      </w:r>
      <w:bookmarkEnd w:id="0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709"/>
        <w:ind w:left="40" w:right="166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Цены на оказание платных медицинских услуг </w:t>
      </w:r>
      <w:r>
        <w:rPr>
          <w:rStyle w:val="CharStyle8"/>
        </w:rPr>
        <w:t>см. прейскурант ц</w:t>
      </w:r>
      <w:r>
        <w:rPr>
          <w:lang w:val="ru-RU" w:eastAsia="ru-RU" w:bidi="ru-RU"/>
          <w:w w:val="100"/>
          <w:color w:val="000000"/>
          <w:position w:val="0"/>
        </w:rPr>
        <w:t>ен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836" w:line="461" w:lineRule="exact"/>
        <w:ind w:left="40" w:right="38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Медицинская помощь в поликлинике осуществляется на основании стандарта оказании медицинской помощи, утвержденных Министерством здравоохранения и социального развития РФ (порядки). Ознакомиться с данными документами можно у зам.глав.врача по 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Г</w:t>
      </w:r>
      <w:r>
        <w:rPr>
          <w:lang w:val="ru-RU" w:eastAsia="ru-RU" w:bidi="ru-RU"/>
          <w:w w:val="100"/>
          <w:color w:val="000000"/>
          <w:position w:val="0"/>
        </w:rPr>
        <w:t>)ВН Соколовой Надежды Борисовны (каб.№ 4)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836" w:line="466" w:lineRule="exact"/>
        <w:ind w:left="40" w:right="380" w:firstLine="0"/>
      </w:pPr>
      <w:r>
        <w:rPr>
          <w:lang w:val="ru-RU" w:eastAsia="ru-RU" w:bidi="ru-RU"/>
          <w:w w:val="100"/>
          <w:color w:val="000000"/>
          <w:position w:val="0"/>
        </w:rPr>
        <w:t>При выполнении медицинской услуги с вероятностью (но не обязательностью) вредных (побочных) эффектов медицинского вмешательства и осложнений можно ознакомиться у Исполнителя услуги.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40" w:right="380" w:firstLine="0"/>
      </w:pPr>
      <w:r>
        <w:rPr>
          <w:lang w:val="ru-RU" w:eastAsia="ru-RU" w:bidi="ru-RU"/>
          <w:w w:val="100"/>
          <w:color w:val="000000"/>
          <w:position w:val="0"/>
        </w:rPr>
        <w:t>В связи с тем, что побочные эффекты и осложнения возникают вследствие биологических особенностей организма, а используемая технология оказания медицинской помощи не может полностью исключить их вероятность, Исполнитель не несез ответственность за наступление осложнений, если медицинская услуга оказана с соблюдением всех необходим ы х тр е б о в ап и й.</w:t>
      </w: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825" w:left="1279" w:right="1260" w:bottom="81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1_"/>
    <w:basedOn w:val="DefaultParagraphFont"/>
    <w:link w:val="Style3"/>
    <w:rPr>
      <w:b/>
      <w:bCs/>
      <w:i w:val="0"/>
      <w:iCs w:val="0"/>
      <w:u w:val="none"/>
      <w:strike w:val="0"/>
      <w:smallCaps w:val="0"/>
      <w:sz w:val="50"/>
      <w:szCs w:val="50"/>
      <w:rFonts w:ascii="Times New Roman" w:eastAsia="Times New Roman" w:hAnsi="Times New Roman" w:cs="Times New Roman"/>
      <w:spacing w:val="30"/>
    </w:rPr>
  </w:style>
  <w:style w:type="character" w:customStyle="1" w:styleId="CharStyle5">
    <w:name w:val="Heading #1"/>
    <w:basedOn w:val="CharStyle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7">
    <w:name w:val="Body text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20"/>
    </w:rPr>
  </w:style>
  <w:style w:type="character" w:customStyle="1" w:styleId="CharStyle8">
    <w:name w:val="Body text"/>
    <w:basedOn w:val="CharStyle7"/>
    <w:rPr>
      <w:lang w:val="ru-RU" w:eastAsia="ru-RU" w:bidi="ru-RU"/>
      <w:u w:val="single"/>
      <w:w w:val="100"/>
      <w:color w:val="000000"/>
      <w:position w:val="0"/>
    </w:rPr>
  </w:style>
  <w:style w:type="paragraph" w:customStyle="1" w:styleId="Style3">
    <w:name w:val="Heading #1"/>
    <w:basedOn w:val="Normal"/>
    <w:link w:val="CharStyle4"/>
    <w:pPr>
      <w:widowControl w:val="0"/>
      <w:shd w:val="clear" w:color="auto" w:fill="FFFFFF"/>
      <w:jc w:val="center"/>
      <w:outlineLvl w:val="0"/>
      <w:spacing w:after="840" w:line="0" w:lineRule="exact"/>
    </w:pPr>
    <w:rPr>
      <w:b/>
      <w:bCs/>
      <w:i w:val="0"/>
      <w:iCs w:val="0"/>
      <w:u w:val="none"/>
      <w:strike w:val="0"/>
      <w:smallCaps w:val="0"/>
      <w:sz w:val="50"/>
      <w:szCs w:val="50"/>
      <w:rFonts w:ascii="Times New Roman" w:eastAsia="Times New Roman" w:hAnsi="Times New Roman" w:cs="Times New Roman"/>
      <w:spacing w:val="30"/>
    </w:rPr>
  </w:style>
  <w:style w:type="paragraph" w:customStyle="1" w:styleId="Style6">
    <w:name w:val="Body text"/>
    <w:basedOn w:val="Normal"/>
    <w:link w:val="CharStyle7"/>
    <w:pPr>
      <w:widowControl w:val="0"/>
      <w:shd w:val="clear" w:color="auto" w:fill="FFFFFF"/>
      <w:spacing w:before="840" w:after="720" w:line="446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