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7C" w:rsidRPr="0068237C" w:rsidRDefault="0068237C" w:rsidP="0068237C">
      <w:pPr>
        <w:spacing w:before="75" w:after="225" w:line="240" w:lineRule="atLeast"/>
        <w:ind w:left="150" w:right="150"/>
        <w:outlineLvl w:val="1"/>
        <w:rPr>
          <w:rFonts w:ascii="Arial" w:eastAsia="Times New Roman" w:hAnsi="Arial" w:cs="Arial"/>
          <w:b/>
          <w:bCs/>
          <w:color w:val="1D3C4E"/>
          <w:sz w:val="30"/>
          <w:szCs w:val="30"/>
          <w:lang w:eastAsia="ru-RU"/>
        </w:rPr>
      </w:pPr>
      <w:r w:rsidRPr="0068237C">
        <w:rPr>
          <w:rFonts w:ascii="Arial" w:eastAsia="Times New Roman" w:hAnsi="Arial" w:cs="Arial"/>
          <w:b/>
          <w:bCs/>
          <w:color w:val="1D3C4E"/>
          <w:sz w:val="30"/>
          <w:szCs w:val="30"/>
          <w:lang w:eastAsia="ru-RU"/>
        </w:rPr>
        <w:t>Правила госпитализации</w:t>
      </w:r>
    </w:p>
    <w:p w:rsidR="0068237C" w:rsidRPr="0068237C" w:rsidRDefault="0068237C" w:rsidP="0068237C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и порядок предоставления медицинской помощи в стационаре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госпитализации больного персонал приемного отделения выясняет наличие у него документа, удостоверяющего личность, действующего полиса ОМС.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Условия оказания медицинской помощи в стационаре по экстренным показаниям.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госпитализацию в стационар по экстренным показаниям осуществляют: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врачи службы скорой медицинской помощи, врачи службы медицины катастроф;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врачи первичного звена (участковые врачи, врачи общей практики (семейные врачи));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врачи-консультанты.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госпитализацию в стационары интенсивного лечения направляются пациенты с предварительно установленным диагнозом.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Больной должен быть осмотрен врачом в приемном отделении, при угрожающих жизни состояниях – немедленно.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случаях,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часов. За этот период больному предоставляют полный объем неотложных лечебно-диагностических мероприятий.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Показания к госпитализации: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состояния, угрожающие жизни пациента;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состояния, требующие экстренных и срочных оперативных вмешательств;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состояния, требующие коррекции в отделениях реанимации и интенсивной терапии;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состояния, угрожающие жизни и здоровью окружающих.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оказания медицинской помощи определяется в соответствии с лицензией на соответствующий вид деятельности, выданной медицинской организации. В случаях, когда необходимый объем помощи выходит за рамки возможностей данной медицинской организации,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специалисты.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Условия оказания плановой медицинской помощи в стационаре.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плановую госпитализацию осуществляют: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врачи первичного звена (врачи - терапевты и педиатры участковые, врачи общей практики (семейные врачи));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врачи узких специальностей территориальных, ведомственных, консультативных поликлиник и общих врачебных практик.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Плановая госпитализация осуществляется при наличии у больного результатов диагностических исследований, проведенных в амбулаторных условиях. При этом пациенту предоставляется возможность выбора стационара среди медицинских организаций с госпитализацией в отделение по профилю заболевания.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ожидания предоставления плановой медицинской помощи не должно превышать следующие сроки: на плановую госпитализацию в стационары, оказывающие первичную медико-санитарную помощь, - до одного месяца, специализированную медицинскую помощь, - до двух месяцев.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лечебно-профилактических учреждениях ведутся журналы очередности на госпитализацию по отделениям, включающие в себя следующие сведения: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дату обращения;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паспортные данные пациента;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диагноз;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срок планируемой госпитализации;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отказы пациентов от сроков назначенной плановой госпитализации, подписанные ими;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дату госпитализации.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направлении врача территориальной поликлиники врач стационара указывает дату планируемой госпитализации пациента. В случае невозможности госпитализировать больного в назначенный срок врач соответствующей медицинской организации обязан известить пациента не менее чем за 3 дня до даты плановой госпитализации и согласовать с ним новый срок госпитализации.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оказания медицинской помощи при плановой госпитализации определяется стандартом соответствующего вида медицинской помощи и осуществляется в соответствии с лицензией медицинской организации. В случаях, когда необходимый объем помощи выходит за рамки возможностей медицинской организации,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:rsidR="0068237C" w:rsidRPr="0068237C" w:rsidRDefault="0068237C" w:rsidP="0068237C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Условия пребывания в стационаре.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больных производится в палатах медицинских организаций. Допускается размещение больных,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медицинской помощи ребенку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больного,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в соответствии с нормативами, утвержденными Министерством здравоохранения Российской Федерации.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Лечащий врач обязан информировать больного, а в случаях лечения несовершеннолетних в возрасте до 15 лет 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Федерации.</w:t>
      </w:r>
    </w:p>
    <w:p w:rsidR="0068237C" w:rsidRPr="0068237C" w:rsidRDefault="0068237C" w:rsidP="0068237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68237C" w:rsidRPr="0068237C" w:rsidRDefault="0068237C" w:rsidP="006823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Pr="0068237C">
          <w:rPr>
            <w:rFonts w:ascii="Arial" w:eastAsia="Times New Roman" w:hAnsi="Arial" w:cs="Arial"/>
            <w:color w:val="2B5973"/>
            <w:sz w:val="21"/>
            <w:szCs w:val="21"/>
            <w:u w:val="single"/>
            <w:lang w:eastAsia="ru-RU"/>
          </w:rPr>
          <w:t>Информированное добровольное согласие - гарантия для всех. Кто подписывает добровольное информированное согласие?</w:t>
        </w:r>
      </w:hyperlink>
    </w:p>
    <w:p w:rsidR="0068237C" w:rsidRPr="0068237C" w:rsidRDefault="0068237C" w:rsidP="006823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68237C">
          <w:rPr>
            <w:rFonts w:ascii="Arial" w:eastAsia="Times New Roman" w:hAnsi="Arial" w:cs="Arial"/>
            <w:color w:val="2B5973"/>
            <w:sz w:val="21"/>
            <w:szCs w:val="21"/>
            <w:u w:val="single"/>
            <w:lang w:eastAsia="ru-RU"/>
          </w:rPr>
          <w:t>Информированное добровольное согласие - информационный буклет</w:t>
        </w:r>
      </w:hyperlink>
    </w:p>
    <w:p w:rsidR="0068237C" w:rsidRPr="0068237C" w:rsidRDefault="0068237C" w:rsidP="006823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68237C">
          <w:rPr>
            <w:rFonts w:ascii="Arial" w:eastAsia="Times New Roman" w:hAnsi="Arial" w:cs="Arial"/>
            <w:color w:val="2B5973"/>
            <w:sz w:val="21"/>
            <w:szCs w:val="21"/>
            <w:u w:val="single"/>
            <w:lang w:eastAsia="ru-RU"/>
          </w:rPr>
          <w:t>Правила госпитализации</w:t>
        </w:r>
      </w:hyperlink>
    </w:p>
    <w:p w:rsidR="0068237C" w:rsidRPr="0068237C" w:rsidRDefault="0068237C" w:rsidP="006823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68237C">
          <w:rPr>
            <w:rFonts w:ascii="Arial" w:eastAsia="Times New Roman" w:hAnsi="Arial" w:cs="Arial"/>
            <w:color w:val="2B5973"/>
            <w:sz w:val="21"/>
            <w:szCs w:val="21"/>
            <w:u w:val="single"/>
            <w:lang w:eastAsia="ru-RU"/>
          </w:rPr>
          <w:t>Госпитализация - информационный буклет</w:t>
        </w:r>
      </w:hyperlink>
    </w:p>
    <w:p w:rsidR="00B27ED9" w:rsidRDefault="00B27ED9">
      <w:bookmarkStart w:id="0" w:name="_GoBack"/>
      <w:bookmarkEnd w:id="0"/>
    </w:p>
    <w:sectPr w:rsidR="00B2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8D"/>
    <w:rsid w:val="000B538D"/>
    <w:rsid w:val="0068237C"/>
    <w:rsid w:val="00B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2343-B72A-4E5D-B428-9C153830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37C"/>
    <w:rPr>
      <w:b/>
      <w:bCs/>
    </w:rPr>
  </w:style>
  <w:style w:type="paragraph" w:customStyle="1" w:styleId="consplusnormal">
    <w:name w:val="consplusnormal"/>
    <w:basedOn w:val="a"/>
    <w:rsid w:val="0068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mashkoyar.ru/files/27.11.17/%D0%98%D0%BD%D1%84%D0%BE%D0%B3%D1%80%D0%B0%D1%84%D0%B8%D0%BA%D0%B0-%D0%BF%D0%BB%D0%B0%D0%BA%D0%B0%D1%82%D1%8B/INFOGRAFIKA_2017_%D0%93%D0%9E%D0%A1%D0%9F%D0%98%D0%A2%D0%90%D0%9B%D0%98%D0%97%D0%90%D0%A6%D0%98%D0%A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ashkoyar.ru/files/27.11.17/%D0%9F%D1%80%D0%B0%D0%B2%D0%B8%D0%BB%D0%B0%20%D0%B3%D0%BE%D1%81%D0%BF%D0%B8%D1%82%D0%B0%D0%BB%D0%B8%D0%B7%D0%B0%D1%86%D0%B8%D0%B8-%D0%B8%D1%81%D0%BF%D1%80.pdf" TargetMode="External"/><Relationship Id="rId5" Type="http://schemas.openxmlformats.org/officeDocument/2006/relationships/hyperlink" Target="http://semashkoyar.ru/files/27.11.17/%D0%98%D0%BD%D1%84%D0%BE%D0%B3%D1%80%D0%B0%D1%84%D0%B8%D0%BA%D0%B0-%D0%BF%D0%BB%D0%B0%D0%BA%D0%B0%D1%82%D1%8B/INFOGRAFIKA_2017_%D0%98%D0%9D%D0%A4%D0%9E%D0%A0%D0%9C%D0%90%D0%A6%D0%98%D0%9E%D0%9D%D0%9D%D0%9E%D0%95-%D0%A1%D0%9E%D0%93%D0%9B%D0%90%D0%A1%D0%98%D0%95.pdf" TargetMode="External"/><Relationship Id="rId4" Type="http://schemas.openxmlformats.org/officeDocument/2006/relationships/hyperlink" Target="http://semashkoyar.ru/files/27.11.17/_%D0%98%D0%BD%D1%84%D0%BE%D1%80%D0%BC%D0%B8%D1%80%D0%BE%D0%B2%D0%B0%D0%BD%D0%BD%D0%BE%D0%B5%20%D1%81%D0%BE%D0%B3%D0%BB%D0%B0%D1%81%D0%B8%D0%B5%20_%D0%BE%D1%82%D0%BA%D0%B0%D0%B7_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2019-11-01T06:34:00Z</dcterms:created>
  <dcterms:modified xsi:type="dcterms:W3CDTF">2019-11-01T06:34:00Z</dcterms:modified>
</cp:coreProperties>
</file>